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843"/>
        <w:gridCol w:w="992"/>
        <w:gridCol w:w="1276"/>
        <w:gridCol w:w="1399"/>
        <w:gridCol w:w="1276"/>
      </w:tblGrid>
      <w:tr w:rsidR="00355039" w:rsidRPr="00093523" w:rsidTr="00355039">
        <w:trPr>
          <w:trHeight w:val="1050"/>
          <w:tblHeader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bookmarkStart w:id="0" w:name="_GoBack"/>
            <w:bookmarkEnd w:id="0"/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BPIN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PROYECTO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ACUERDO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FONDO DE FINANCIACION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VALOR PROYECTO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es-CO"/>
              </w:rPr>
              <w:t>VALOR APROPIADO SGR</w:t>
            </w:r>
          </w:p>
        </w:tc>
      </w:tr>
      <w:tr w:rsidR="00355039" w:rsidRPr="00093523" w:rsidTr="00355039">
        <w:trPr>
          <w:trHeight w:val="14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>2012000050010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>Estudios y diseños para la recuperación y adecuación del patrimonio histórico cultural Palacio de San Francisco en Bogotá D.C.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 xml:space="preserve">         1.000.000.000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sz w:val="18"/>
                <w:szCs w:val="20"/>
                <w:lang w:eastAsia="es-CO"/>
              </w:rPr>
              <w:t xml:space="preserve">       1.000.000.000 </w:t>
            </w:r>
          </w:p>
        </w:tc>
      </w:tr>
      <w:tr w:rsidR="00355039" w:rsidRPr="00093523" w:rsidTr="00355039">
        <w:trPr>
          <w:trHeight w:val="14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Estudios y diseños para la construcción de un centro especializado al servicio de los adolecentes infractores de la ley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200.000.000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200.000.000 </w:t>
            </w:r>
          </w:p>
        </w:tc>
      </w:tr>
      <w:tr w:rsidR="00355039" w:rsidRPr="00093523" w:rsidTr="00355039">
        <w:trPr>
          <w:trHeight w:val="12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Prevención de incendios forestales con la adquisición de vehículos 4x4 acción rápida tipo forestal para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4.000.000.000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4.000.000.000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2014000050010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Construcción de un centro de atención especializada al servicio de adolecentes infractores de la ley penal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(022) 18/06/2014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8.500.000.000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8.500.000.000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Desarrollo, creación y fortalecimiento de 9 centros de emprendimiento y fortalecimiento empresarial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1.708.104.361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1.708.104.361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Estudios y diseños de detalle embalse Calandaima Municipio de El Colegio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4.000.000.000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1.000.000.000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gestión integral de residuos sólidos, a través de sistemas regionales en las provincias de Ubate y Rionegro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675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N/A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Inflexibilidad "Plan Departamental para el manejo empresarial de los servicios de agua potable y saneamiento en el Departamento de Cundinamarca PDA"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15.323.172.240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15.323.172.240 </w:t>
            </w:r>
          </w:p>
        </w:tc>
      </w:tr>
      <w:tr w:rsidR="00355039" w:rsidRPr="00093523" w:rsidTr="00355039">
        <w:trPr>
          <w:trHeight w:val="645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DIRECTAS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8.690.291.585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8.690.291.585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2012000050029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Implementación y masificación del servicio de gas combustible por redes para municipios de Anolaima, Cachipay, Choachi, Fomeque, Ubaque y Viotá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 (012) 01/11/2013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15.069.711.000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2.199.142.000 </w:t>
            </w:r>
          </w:p>
        </w:tc>
      </w:tr>
      <w:tr w:rsidR="00355039" w:rsidRPr="00093523" w:rsidTr="00355039">
        <w:trPr>
          <w:trHeight w:val="54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Construcción de redes eléctricas en la zona rural de los municipios de Paratebueno y Gutierrez en el departamento de Cundinamarca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(007) 16/08/2013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898.775.990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885.575.990 </w:t>
            </w:r>
          </w:p>
        </w:tc>
      </w:tr>
      <w:tr w:rsidR="00355039" w:rsidRPr="00093523" w:rsidTr="00355039">
        <w:trPr>
          <w:trHeight w:val="555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169.543.237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159.543.237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Implementación y masificación de servicio de gas combustible por redes para los municipios de Caparrapí, El Peñón, La Palma, Paime, Topaipi y Villagomez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6.609.136.508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2.118.963.154 </w:t>
            </w:r>
          </w:p>
        </w:tc>
      </w:tr>
      <w:tr w:rsidR="00355039" w:rsidRPr="00093523" w:rsidTr="00355039">
        <w:trPr>
          <w:trHeight w:val="214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Implementación de un modelo de producción en sistemas de doble propósito en pequeños productores del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 (006) 06/05/2013 (012) 01/11/2013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5.061.035.071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1.823.985.000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productividad  y competitividad del sector cacaotero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2.334.689.275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1.200.000.000 </w:t>
            </w:r>
          </w:p>
        </w:tc>
      </w:tr>
      <w:tr w:rsidR="00355039" w:rsidRPr="00093523" w:rsidTr="00355039">
        <w:trPr>
          <w:trHeight w:val="76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las cadenas hortofrutícola y aromáticas en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2.490.400.000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1.300.000.000 </w:t>
            </w:r>
          </w:p>
        </w:tc>
      </w:tr>
      <w:tr w:rsidR="00355039" w:rsidRPr="00093523" w:rsidTr="00355039">
        <w:trPr>
          <w:trHeight w:val="76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competitividad y sostenibilidad del sub sector panelero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1.559.272.190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1.300.000.000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actividad cafetera como alternativa sostenible de desarrollo regional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8.919.581.451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1.300.000.000 </w:t>
            </w:r>
          </w:p>
        </w:tc>
      </w:tr>
      <w:tr w:rsidR="00355039" w:rsidRPr="00093523" w:rsidTr="00355039">
        <w:trPr>
          <w:trHeight w:val="112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del sub sector panelero en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(007) 16/08/2013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3.427.279.825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2.599.564.478 </w:t>
            </w:r>
          </w:p>
        </w:tc>
      </w:tr>
      <w:tr w:rsidR="00355039" w:rsidRPr="00093523" w:rsidTr="00355039">
        <w:trPr>
          <w:trHeight w:val="136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2013000050027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actividad cafetera como estrategia de mejoramiento de la productividad y la competitividad en el Departamento de Cundinamarca, Centro Oriente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(007) 16/08/2013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18.756.930.869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productividad y competitividad del sector cauchero del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(015) 31/12/2013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3.765.860.000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2.459.000.000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Implementación y puesta en marcha de una planta Homogenizadora de miles para la producción de panela en Caparrapí, Cundinamarca Centro Oriente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(022) 18/06/2014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2.368.794.931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2.200.794.931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productividad, calidad, pos cosecha y mercadeo de las cadenas hortofrutícola y aromáticas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(022) 18/06/2014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4.900.400.000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2.600.000.000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vía Ubala-Palomas-Mambita (k0+00 ubicado en el sitio profesionales Municipio de Ubala),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 (027) 22/09/2014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3.359.160.441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165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del puente Guatimbol sobre el rio Sumapaz en la vía Venecia-Icononzo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 (008) 22/08/2013 (019) 28/03/2014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746.991.489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728.115.193 </w:t>
            </w:r>
          </w:p>
        </w:tc>
      </w:tr>
      <w:tr w:rsidR="00355039" w:rsidRPr="00093523" w:rsidTr="00355039">
        <w:trPr>
          <w:trHeight w:val="153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Formulación y actualización de los estudios y diseños para el mejoramiento de la Troncal del Carbón en longitud de 43 km (k0+00 localizado en Tierra Negra)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 (019) 08/03/2014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777.429.075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755.000.000 </w:t>
            </w:r>
          </w:p>
        </w:tc>
      </w:tr>
      <w:tr w:rsidR="00355039" w:rsidRPr="00093523" w:rsidTr="00355039">
        <w:trPr>
          <w:trHeight w:val="11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Formulación y actualización de los estudios y diseños de la vía Ubaque - Los Cerezos - Chipaque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 (019) 28/03/2014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257.457.261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250.000.000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2012000050028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mantenimiento de la red vial secundaria y terciaria mediante la dotación de maquinaria a los municipios del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19.769.772.343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8.103.535.586 </w:t>
            </w:r>
          </w:p>
        </w:tc>
      </w:tr>
      <w:tr w:rsidR="00355039" w:rsidRPr="00093523" w:rsidTr="00355039">
        <w:trPr>
          <w:trHeight w:val="153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Construcción cubierta coliseo del Centro Agrotecnológico de exposiciones y comercialización de la Región del Sumapaz en el Municipio de Fusagasuga -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28/12/12 (008) 22/08/2013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5.352.617.736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3.581.530.801 </w:t>
            </w:r>
          </w:p>
        </w:tc>
      </w:tr>
      <w:tr w:rsidR="00355039" w:rsidRPr="00093523" w:rsidTr="00355039">
        <w:trPr>
          <w:trHeight w:val="163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Estudios y diseños para el mejoramiento de la vía Villapinzón - Turmequé en longitud de 11 Kms (K0+00 localizado en Villapinzón Departamento de Cundinamarca)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(006) 06/05/2013 (013) 05/12/2013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245.000.000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245.000.000 </w:t>
            </w:r>
          </w:p>
        </w:tc>
      </w:tr>
      <w:tr w:rsidR="00355039" w:rsidRPr="00093523" w:rsidTr="00355039">
        <w:trPr>
          <w:trHeight w:val="169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Estudios y diseños para el mejoramiento de la vía Yacopí - La Victoria con K0+000 en Yacopí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(006) 06/05/2013 (013) 05/12/2013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250.000.000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250.000.000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masificación de la red vial mediante la adquisición de maquinaria año 2013-2014 para los municipios del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14.330.854.376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11.167.983.230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pavimentación de la vía Fosca - Gutierrez desde el k2+000 al k3+000 (k0+000 localizado en Fosca)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2.000.000.000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pavimentación de la vía Sáname - Puente Quetame desde k0+000 al k1+500 (k0+000 localizado en Puente Quemado) Municipio de Fosca,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(015) 31/12/2013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153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2013000050043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rehabilitación de la vía Guacheta - Capellanía (Sector k0+780 al k2+240) k0+000 localizado en el rio de Ubate, Municipio de Guacheta,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(015) 31/12/2013 (027) 22/09/2014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1.019.047.619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1.000.000.000 </w:t>
            </w:r>
          </w:p>
        </w:tc>
      </w:tr>
      <w:tr w:rsidR="00355039" w:rsidRPr="00093523" w:rsidTr="00355039">
        <w:trPr>
          <w:trHeight w:val="112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rehabilitación de la vía Tabio - Chía del k1+100 al k3+200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(015) 31/12/2013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2.000.000.000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pavimentación vía Guanacas - El Peñón desde el k0+000 al k2+000 (k0+000 ubicado en Guanacas) municipio de El Peñón,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(022) 18/06/2014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permanencia de los estudiantes en los municipios del Departamento de 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(003) 05/10/2012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4.698.582.496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4.698.582.496 </w:t>
            </w:r>
          </w:p>
        </w:tc>
      </w:tr>
      <w:tr w:rsidR="00355039" w:rsidRPr="00093523" w:rsidTr="00355039">
        <w:trPr>
          <w:trHeight w:val="165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Fortalecimiento de la permanencia de los estudiantes en los municipios del Departamento de  Cundinamarca 2013-2014, Cundinamarca Centro oriente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(006) 06/05/2013 (008) 22/08/2013 (013) 05/12/2013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13.360.387.595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13.360.387.595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2012000050012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Programa departamental de complementación alimentaria y nutricional para menores de cinco (5) años, mujeres gestantes y madres lactantes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(003) 05/10/2012 (008) 22/08/2013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4.531.022.720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3.000.000.000 </w:t>
            </w:r>
          </w:p>
        </w:tc>
      </w:tr>
      <w:tr w:rsidR="00355039" w:rsidRPr="00093523" w:rsidTr="00355039">
        <w:trPr>
          <w:trHeight w:val="204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2013000050005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Implemento del programa de complementación alimentaria y nutricional para menores de 5 años y mujeres gestantes y lactantes en todo el Departamento de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(006) 06/05/2013 (012) 01/11/2013 (013) 05/12/2013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6.189.832.118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6.000.000.000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2012000050013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Actualización y formulación de los estudios y diseños de las fases II y III de la Troncal Norte Quito-Sur del Sistema de Transmilenio al Municipio de Soacha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(003) 05/10/2012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3.130.787.355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3.130.787.355 </w:t>
            </w:r>
          </w:p>
        </w:tc>
      </w:tr>
      <w:tr w:rsidR="00355039" w:rsidRPr="00093523" w:rsidTr="00355039">
        <w:trPr>
          <w:trHeight w:val="127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 xml:space="preserve">2012000050053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Estudios y diseños anexo técnico para la construcción del metro ligero, regional urbano (MLRU), fase I: Tramo Facatativa - Av. Ciudad de Cali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(006) 06/05/2013 (013) 05/12/2013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1.000.000.000 </w:t>
            </w:r>
          </w:p>
        </w:tc>
      </w:tr>
      <w:tr w:rsidR="00355039" w:rsidRPr="00093523" w:rsidTr="00355039">
        <w:trPr>
          <w:trHeight w:val="72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vía Cogua -San Cayetano (sector las Margaritas k8+300 sector las Margaritas hasta k10+300) con k0+00 en Cogua Departamento de Cundinamarca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(005)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FCR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277.000.000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277.000.000 </w:t>
            </w:r>
          </w:p>
        </w:tc>
      </w:tr>
      <w:tr w:rsidR="00355039" w:rsidRPr="00093523" w:rsidTr="00355039">
        <w:trPr>
          <w:trHeight w:val="645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1.723.000.000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1.723.000.000 </w:t>
            </w:r>
          </w:p>
        </w:tc>
      </w:tr>
      <w:tr w:rsidR="00355039" w:rsidRPr="00093523" w:rsidTr="00355039">
        <w:trPr>
          <w:trHeight w:val="139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Actualización y formulación de los estudios y diseños para la vía Suba- Cota (Incluye puente) desde la Av. Las Aguas en Bogotá hasta la variante de Cota en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1.200.000.000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500.000.000 </w:t>
            </w:r>
          </w:p>
        </w:tc>
      </w:tr>
      <w:tr w:rsidR="00355039" w:rsidRPr="00093523" w:rsidTr="00355039">
        <w:trPr>
          <w:trHeight w:val="178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2012000050044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Rehabilitación y mejoramiento de la vía paralela (Transversal 8 y carrera 7) entre carrera 13 con autopista sur barrio la despensa, hasta la calle 27 del centro del municipio de Soacha Cundinamarca (Tramo #1-k0+000 hasta k0+262)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1.000.000.000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1.000.000.000 </w:t>
            </w:r>
          </w:p>
        </w:tc>
      </w:tr>
      <w:tr w:rsidR="00355039" w:rsidRPr="00093523" w:rsidTr="00355039">
        <w:trPr>
          <w:trHeight w:val="540"/>
        </w:trPr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2012000050039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de la vía calle 23 entre cra 3 y 9b en Mosquera - cll 7 entre cra 13 y 24 en Funza, Departamento de Cundinamarca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(004) 28/12/2012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2.277.059.092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840.605.864 </w:t>
            </w:r>
          </w:p>
        </w:tc>
      </w:tr>
      <w:tr w:rsidR="00355039" w:rsidRPr="00093523" w:rsidTr="00355039">
        <w:trPr>
          <w:trHeight w:val="555"/>
        </w:trPr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  159.394.136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 159.394.136 </w:t>
            </w:r>
          </w:p>
        </w:tc>
      </w:tr>
      <w:tr w:rsidR="00355039" w:rsidRPr="00093523" w:rsidTr="00355039">
        <w:trPr>
          <w:trHeight w:val="115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Construcción Cundinamarca VISR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(011) 22/10/2013 (025) 11/08/2014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94.455.200.000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13.264.357.000 </w:t>
            </w:r>
          </w:p>
        </w:tc>
      </w:tr>
      <w:tr w:rsidR="00355039" w:rsidRPr="00093523" w:rsidTr="00355039">
        <w:trPr>
          <w:trHeight w:val="102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2013000050048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Mejoramiento y pavimentación de la vía Ajover - Santa Cruz en 2 kilómetros, Municipio de Madrid Cundinamarca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 (017) 19/02/2014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  3.146.944.399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  2.900.000.000 </w:t>
            </w:r>
          </w:p>
        </w:tc>
      </w:tr>
      <w:tr w:rsidR="00355039" w:rsidRPr="00093523" w:rsidTr="00355039">
        <w:trPr>
          <w:trHeight w:val="120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20132401060001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Mantenimiento y recuperación de la navegabilidad del rio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(012) 01/11/2013 (024) 25/07/2014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FDR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3.527.443.454.052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    10.000.000.000 </w:t>
            </w:r>
          </w:p>
        </w:tc>
      </w:tr>
      <w:tr w:rsidR="00355039" w:rsidRPr="00093523" w:rsidTr="00355039">
        <w:trPr>
          <w:trHeight w:val="420"/>
        </w:trPr>
        <w:tc>
          <w:tcPr>
            <w:tcW w:w="5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TOTAL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74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  3.843.453.972.836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039" w:rsidRPr="00093523" w:rsidRDefault="00355039" w:rsidP="00C666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9352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   169.503.416.232 </w:t>
            </w:r>
          </w:p>
        </w:tc>
      </w:tr>
    </w:tbl>
    <w:p w:rsidR="00AD3F2C" w:rsidRPr="00093523" w:rsidRDefault="00AD3F2C">
      <w:pPr>
        <w:rPr>
          <w:sz w:val="20"/>
        </w:rPr>
      </w:pPr>
    </w:p>
    <w:sectPr w:rsidR="00AD3F2C" w:rsidRPr="00093523" w:rsidSect="006C61DE"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0A"/>
    <w:rsid w:val="00093523"/>
    <w:rsid w:val="00162136"/>
    <w:rsid w:val="002E2357"/>
    <w:rsid w:val="00355039"/>
    <w:rsid w:val="0037067B"/>
    <w:rsid w:val="00665D2E"/>
    <w:rsid w:val="006C61DE"/>
    <w:rsid w:val="0074162E"/>
    <w:rsid w:val="00AD3F2C"/>
    <w:rsid w:val="00C6660A"/>
    <w:rsid w:val="00D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7FDDD6-E866-4200-9828-C78CFAA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D131-CA68-4097-9182-9B62114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camurcia</dc:creator>
  <cp:lastModifiedBy>Leidy Dayana Fernandez Daza</cp:lastModifiedBy>
  <cp:revision>2</cp:revision>
  <dcterms:created xsi:type="dcterms:W3CDTF">2014-11-05T15:59:00Z</dcterms:created>
  <dcterms:modified xsi:type="dcterms:W3CDTF">2014-11-05T15:59:00Z</dcterms:modified>
</cp:coreProperties>
</file>