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FF" w:rsidRPr="000D5A20" w:rsidRDefault="00FC26FF" w:rsidP="00FC26FF">
      <w:pPr>
        <w:pStyle w:val="Prrafodelista"/>
        <w:tabs>
          <w:tab w:val="left" w:pos="3366"/>
        </w:tabs>
        <w:ind w:left="0"/>
        <w:jc w:val="center"/>
        <w:rPr>
          <w:rFonts w:ascii="Arial" w:hAnsi="Arial" w:cs="Arial"/>
          <w:b/>
        </w:rPr>
      </w:pPr>
    </w:p>
    <w:p w:rsidR="001F78A3" w:rsidRPr="000D5A20" w:rsidRDefault="001F78A3" w:rsidP="00FC26FF">
      <w:pPr>
        <w:pStyle w:val="Prrafodelista"/>
        <w:tabs>
          <w:tab w:val="left" w:pos="3366"/>
        </w:tabs>
        <w:ind w:left="0"/>
        <w:jc w:val="center"/>
        <w:rPr>
          <w:rFonts w:ascii="Arial" w:hAnsi="Arial" w:cs="Arial"/>
          <w:b/>
          <w:sz w:val="22"/>
          <w:szCs w:val="22"/>
        </w:rPr>
      </w:pPr>
    </w:p>
    <w:p w:rsidR="001F78A3" w:rsidRPr="000D5A20" w:rsidRDefault="001F78A3" w:rsidP="00FC26FF">
      <w:pPr>
        <w:pStyle w:val="Prrafodelista"/>
        <w:tabs>
          <w:tab w:val="left" w:pos="3366"/>
        </w:tabs>
        <w:ind w:left="0"/>
        <w:jc w:val="center"/>
        <w:rPr>
          <w:rFonts w:ascii="Arial" w:hAnsi="Arial" w:cs="Arial"/>
          <w:b/>
          <w:sz w:val="22"/>
          <w:szCs w:val="22"/>
        </w:rPr>
      </w:pPr>
    </w:p>
    <w:p w:rsidR="001F78A3" w:rsidRPr="000D5A20" w:rsidRDefault="001F78A3" w:rsidP="00FC26FF">
      <w:pPr>
        <w:pStyle w:val="Prrafodelista"/>
        <w:tabs>
          <w:tab w:val="left" w:pos="3366"/>
        </w:tabs>
        <w:ind w:left="0"/>
        <w:jc w:val="center"/>
        <w:rPr>
          <w:rFonts w:ascii="Arial" w:hAnsi="Arial" w:cs="Arial"/>
          <w:b/>
          <w:sz w:val="22"/>
          <w:szCs w:val="22"/>
        </w:rPr>
      </w:pPr>
    </w:p>
    <w:p w:rsidR="00FC26FF" w:rsidRPr="000D5A20" w:rsidRDefault="00FC26FF" w:rsidP="00FC26FF">
      <w:pPr>
        <w:pStyle w:val="Prrafodelista"/>
        <w:tabs>
          <w:tab w:val="left" w:pos="3366"/>
        </w:tabs>
        <w:ind w:left="0"/>
        <w:jc w:val="center"/>
        <w:rPr>
          <w:rFonts w:ascii="Arial" w:hAnsi="Arial" w:cs="Arial"/>
          <w:b/>
          <w:sz w:val="22"/>
          <w:szCs w:val="22"/>
        </w:rPr>
      </w:pPr>
    </w:p>
    <w:p w:rsidR="00FC26FF" w:rsidRPr="000D5A20" w:rsidRDefault="00FC26FF" w:rsidP="00FC26FF">
      <w:pPr>
        <w:jc w:val="center"/>
        <w:rPr>
          <w:rFonts w:ascii="Arial" w:hAnsi="Arial" w:cs="Arial"/>
          <w:sz w:val="22"/>
          <w:szCs w:val="22"/>
        </w:rPr>
      </w:pPr>
    </w:p>
    <w:p w:rsidR="00F80686" w:rsidRPr="000D5A20" w:rsidRDefault="00F80686" w:rsidP="00F80686">
      <w:pPr>
        <w:jc w:val="center"/>
        <w:rPr>
          <w:rFonts w:ascii="Arial" w:hAnsi="Arial" w:cs="Arial"/>
          <w:b/>
          <w:sz w:val="36"/>
          <w:szCs w:val="28"/>
        </w:rPr>
      </w:pPr>
      <w:r w:rsidRPr="000D5A20">
        <w:rPr>
          <w:rFonts w:ascii="Arial" w:hAnsi="Arial" w:cs="Arial"/>
          <w:b/>
          <w:sz w:val="36"/>
          <w:szCs w:val="28"/>
        </w:rPr>
        <w:t>PLAN DE DESARROLLO</w:t>
      </w:r>
    </w:p>
    <w:p w:rsidR="00F80686" w:rsidRPr="000D5A20" w:rsidRDefault="00F80686" w:rsidP="00F80686">
      <w:pPr>
        <w:jc w:val="center"/>
        <w:rPr>
          <w:rFonts w:ascii="Arial" w:hAnsi="Arial" w:cs="Arial"/>
          <w:sz w:val="36"/>
          <w:szCs w:val="28"/>
        </w:rPr>
      </w:pPr>
    </w:p>
    <w:p w:rsidR="00F80686" w:rsidRPr="000D5A20" w:rsidRDefault="00F80686" w:rsidP="00F80686">
      <w:pPr>
        <w:jc w:val="center"/>
        <w:rPr>
          <w:rFonts w:ascii="Arial" w:hAnsi="Arial" w:cs="Arial"/>
          <w:b/>
          <w:sz w:val="36"/>
          <w:szCs w:val="28"/>
        </w:rPr>
      </w:pPr>
      <w:r w:rsidRPr="000D5A20">
        <w:rPr>
          <w:rFonts w:ascii="Arial" w:hAnsi="Arial" w:cs="Arial"/>
          <w:b/>
          <w:sz w:val="36"/>
          <w:szCs w:val="28"/>
        </w:rPr>
        <w:t>“UNIDOS PODEMOS MÁS”</w:t>
      </w:r>
    </w:p>
    <w:p w:rsidR="00F80686" w:rsidRPr="000D5A20" w:rsidRDefault="00F80686" w:rsidP="00F80686">
      <w:pPr>
        <w:jc w:val="center"/>
        <w:rPr>
          <w:rFonts w:ascii="Arial" w:hAnsi="Arial" w:cs="Arial"/>
          <w:b/>
          <w:sz w:val="36"/>
          <w:szCs w:val="28"/>
        </w:rPr>
      </w:pPr>
      <w:r w:rsidRPr="000D5A20">
        <w:rPr>
          <w:rFonts w:ascii="Arial" w:hAnsi="Arial" w:cs="Arial"/>
          <w:b/>
          <w:sz w:val="36"/>
          <w:szCs w:val="28"/>
        </w:rPr>
        <w:t>2016 – 2020</w:t>
      </w:r>
    </w:p>
    <w:p w:rsidR="00F80686" w:rsidRPr="000D5A20" w:rsidRDefault="00F80686" w:rsidP="00F80686">
      <w:pPr>
        <w:jc w:val="center"/>
        <w:rPr>
          <w:rFonts w:ascii="Arial" w:hAnsi="Arial" w:cs="Arial"/>
          <w:sz w:val="36"/>
          <w:szCs w:val="28"/>
        </w:rPr>
      </w:pPr>
    </w:p>
    <w:p w:rsidR="00F80686" w:rsidRPr="000D5A20" w:rsidRDefault="00F80686" w:rsidP="00F80686">
      <w:pPr>
        <w:jc w:val="center"/>
        <w:rPr>
          <w:rFonts w:ascii="Arial" w:hAnsi="Arial" w:cs="Arial"/>
          <w:sz w:val="28"/>
          <w:szCs w:val="28"/>
        </w:rPr>
      </w:pPr>
    </w:p>
    <w:p w:rsidR="00F80686" w:rsidRPr="000D5A20" w:rsidRDefault="00F80686" w:rsidP="00F80686">
      <w:pPr>
        <w:jc w:val="center"/>
        <w:rPr>
          <w:rFonts w:ascii="Arial" w:hAnsi="Arial" w:cs="Arial"/>
          <w:sz w:val="28"/>
          <w:szCs w:val="28"/>
        </w:rPr>
      </w:pPr>
    </w:p>
    <w:p w:rsidR="00F80686" w:rsidRPr="000D5A20" w:rsidRDefault="00F80686" w:rsidP="00F80686">
      <w:pPr>
        <w:jc w:val="center"/>
        <w:rPr>
          <w:rFonts w:ascii="Arial" w:hAnsi="Arial" w:cs="Arial"/>
          <w:sz w:val="28"/>
          <w:szCs w:val="28"/>
        </w:rPr>
      </w:pPr>
    </w:p>
    <w:p w:rsidR="00F80686" w:rsidRPr="000D5A20" w:rsidRDefault="00F80686" w:rsidP="00F80686">
      <w:pPr>
        <w:jc w:val="center"/>
        <w:rPr>
          <w:rFonts w:ascii="Arial" w:hAnsi="Arial" w:cs="Arial"/>
          <w:sz w:val="28"/>
          <w:szCs w:val="28"/>
        </w:rPr>
      </w:pPr>
    </w:p>
    <w:p w:rsidR="00F80686" w:rsidRPr="000D5A20" w:rsidRDefault="00F80686" w:rsidP="00F80686">
      <w:pPr>
        <w:jc w:val="center"/>
        <w:rPr>
          <w:rFonts w:ascii="Arial" w:hAnsi="Arial" w:cs="Arial"/>
          <w:sz w:val="28"/>
          <w:szCs w:val="28"/>
        </w:rPr>
      </w:pPr>
    </w:p>
    <w:p w:rsidR="00F80686" w:rsidRPr="000D5A20" w:rsidRDefault="00F80686" w:rsidP="00F80686">
      <w:pPr>
        <w:jc w:val="center"/>
        <w:rPr>
          <w:rFonts w:ascii="Arial" w:hAnsi="Arial" w:cs="Arial"/>
          <w:sz w:val="28"/>
          <w:szCs w:val="28"/>
        </w:rPr>
      </w:pPr>
    </w:p>
    <w:p w:rsidR="00F80686" w:rsidRPr="000D5A20" w:rsidRDefault="00F80686" w:rsidP="00F80686">
      <w:pPr>
        <w:jc w:val="center"/>
        <w:rPr>
          <w:rFonts w:ascii="Arial" w:hAnsi="Arial" w:cs="Arial"/>
          <w:b/>
          <w:bCs/>
          <w:sz w:val="40"/>
          <w:szCs w:val="40"/>
        </w:rPr>
      </w:pPr>
      <w:r w:rsidRPr="000D5A20">
        <w:rPr>
          <w:rFonts w:ascii="Arial" w:hAnsi="Arial" w:cs="Arial"/>
          <w:b/>
          <w:bCs/>
          <w:sz w:val="40"/>
          <w:szCs w:val="40"/>
        </w:rPr>
        <w:t>INFORME DE GESTIÓN 2016</w:t>
      </w:r>
    </w:p>
    <w:p w:rsidR="00F80686" w:rsidRPr="000D5A20" w:rsidRDefault="00F80686" w:rsidP="00F80686">
      <w:pPr>
        <w:jc w:val="center"/>
        <w:rPr>
          <w:rFonts w:ascii="Arial" w:hAnsi="Arial" w:cs="Arial"/>
          <w:sz w:val="28"/>
          <w:szCs w:val="28"/>
        </w:rPr>
      </w:pPr>
    </w:p>
    <w:p w:rsidR="00F80686" w:rsidRPr="000D5A20" w:rsidRDefault="00F80686" w:rsidP="00F80686">
      <w:pPr>
        <w:jc w:val="center"/>
        <w:rPr>
          <w:rFonts w:ascii="Arial" w:hAnsi="Arial" w:cs="Arial"/>
          <w:sz w:val="24"/>
          <w:szCs w:val="24"/>
        </w:rPr>
      </w:pPr>
    </w:p>
    <w:p w:rsidR="00F80686" w:rsidRPr="000D5A20" w:rsidRDefault="00F80686" w:rsidP="00F80686">
      <w:pPr>
        <w:jc w:val="center"/>
        <w:rPr>
          <w:rFonts w:ascii="Arial" w:hAnsi="Arial" w:cs="Arial"/>
          <w:sz w:val="40"/>
          <w:szCs w:val="40"/>
        </w:rPr>
      </w:pPr>
      <w:r w:rsidRPr="000D5A20">
        <w:rPr>
          <w:rFonts w:ascii="Arial" w:hAnsi="Arial" w:cs="Arial"/>
          <w:sz w:val="40"/>
          <w:szCs w:val="40"/>
        </w:rPr>
        <w:t>SECRETARÍA DE MINAS, ENERGÍA Y GAS</w:t>
      </w:r>
    </w:p>
    <w:p w:rsidR="00F80686" w:rsidRPr="000D5A20" w:rsidRDefault="00F80686" w:rsidP="00F80686">
      <w:pPr>
        <w:jc w:val="center"/>
        <w:rPr>
          <w:rFonts w:ascii="Arial" w:hAnsi="Arial" w:cs="Arial"/>
          <w:sz w:val="24"/>
          <w:szCs w:val="24"/>
        </w:rPr>
      </w:pPr>
      <w:r w:rsidRPr="000D5A20">
        <w:rPr>
          <w:rFonts w:ascii="Arial" w:hAnsi="Arial" w:cs="Arial"/>
          <w:sz w:val="24"/>
          <w:szCs w:val="24"/>
        </w:rPr>
        <w:t>ERIKA ELIZABETH SABOGAL CASTRO</w:t>
      </w:r>
    </w:p>
    <w:p w:rsidR="00F80686" w:rsidRPr="000D5A20" w:rsidRDefault="00F80686" w:rsidP="00F80686">
      <w:pPr>
        <w:jc w:val="center"/>
        <w:rPr>
          <w:rFonts w:ascii="Arial" w:hAnsi="Arial" w:cs="Arial"/>
          <w:sz w:val="24"/>
          <w:szCs w:val="24"/>
        </w:rPr>
      </w:pPr>
      <w:r w:rsidRPr="000D5A20">
        <w:rPr>
          <w:rFonts w:ascii="Arial" w:hAnsi="Arial" w:cs="Arial"/>
          <w:sz w:val="24"/>
          <w:szCs w:val="24"/>
        </w:rPr>
        <w:t>Secretaria</w:t>
      </w:r>
    </w:p>
    <w:p w:rsidR="00FC26FF" w:rsidRPr="000D5A20" w:rsidRDefault="00FC26FF" w:rsidP="00FC26FF">
      <w:pPr>
        <w:jc w:val="center"/>
        <w:rPr>
          <w:rFonts w:ascii="Arial" w:hAnsi="Arial" w:cs="Arial"/>
          <w:sz w:val="22"/>
          <w:szCs w:val="22"/>
        </w:rPr>
      </w:pPr>
    </w:p>
    <w:p w:rsidR="00FC26FF" w:rsidRPr="000D5A20" w:rsidRDefault="00FC26FF" w:rsidP="00FC26FF">
      <w:pPr>
        <w:jc w:val="center"/>
        <w:rPr>
          <w:rFonts w:ascii="Arial" w:hAnsi="Arial" w:cs="Arial"/>
          <w:sz w:val="22"/>
          <w:szCs w:val="22"/>
        </w:rPr>
      </w:pPr>
    </w:p>
    <w:p w:rsidR="00FC26FF" w:rsidRPr="000D5A20" w:rsidRDefault="00FC26FF" w:rsidP="00FC26FF">
      <w:pPr>
        <w:jc w:val="center"/>
        <w:rPr>
          <w:rFonts w:ascii="Arial" w:hAnsi="Arial" w:cs="Arial"/>
          <w:sz w:val="22"/>
          <w:szCs w:val="22"/>
        </w:rPr>
      </w:pPr>
    </w:p>
    <w:p w:rsidR="00FC26FF" w:rsidRPr="000D5A20" w:rsidRDefault="00FC26FF" w:rsidP="00FC26FF">
      <w:pPr>
        <w:jc w:val="center"/>
        <w:rPr>
          <w:rFonts w:ascii="Arial" w:hAnsi="Arial" w:cs="Arial"/>
          <w:sz w:val="22"/>
          <w:szCs w:val="22"/>
        </w:rPr>
      </w:pPr>
    </w:p>
    <w:p w:rsidR="00FC26FF" w:rsidRPr="000D5A20" w:rsidRDefault="00FC26FF" w:rsidP="00FC26FF">
      <w:pPr>
        <w:jc w:val="center"/>
        <w:rPr>
          <w:rFonts w:ascii="Arial" w:hAnsi="Arial" w:cs="Arial"/>
          <w:sz w:val="22"/>
          <w:szCs w:val="22"/>
        </w:rPr>
      </w:pPr>
    </w:p>
    <w:p w:rsidR="00FC26FF" w:rsidRPr="000D5A20" w:rsidRDefault="00FC26FF" w:rsidP="00FC26FF">
      <w:pPr>
        <w:jc w:val="center"/>
        <w:rPr>
          <w:rFonts w:ascii="Arial" w:hAnsi="Arial" w:cs="Arial"/>
          <w:sz w:val="22"/>
          <w:szCs w:val="22"/>
        </w:rPr>
      </w:pPr>
    </w:p>
    <w:p w:rsidR="00FC26FF" w:rsidRPr="000D5A20" w:rsidRDefault="00FC26FF" w:rsidP="00FC26FF">
      <w:pPr>
        <w:jc w:val="center"/>
        <w:rPr>
          <w:rFonts w:ascii="Arial" w:hAnsi="Arial" w:cs="Arial"/>
          <w:sz w:val="22"/>
          <w:szCs w:val="22"/>
        </w:rPr>
      </w:pPr>
    </w:p>
    <w:p w:rsidR="00FC26FF" w:rsidRPr="000D5A20" w:rsidRDefault="00FC26FF" w:rsidP="00FC26FF">
      <w:pPr>
        <w:jc w:val="center"/>
        <w:rPr>
          <w:rFonts w:ascii="Arial" w:hAnsi="Arial" w:cs="Arial"/>
          <w:sz w:val="22"/>
          <w:szCs w:val="22"/>
        </w:rPr>
      </w:pPr>
    </w:p>
    <w:p w:rsidR="00FC26FF" w:rsidRPr="000D5A20" w:rsidRDefault="00FC26FF" w:rsidP="00FC26FF">
      <w:pPr>
        <w:jc w:val="center"/>
        <w:rPr>
          <w:rFonts w:ascii="Arial" w:hAnsi="Arial" w:cs="Arial"/>
          <w:sz w:val="22"/>
          <w:szCs w:val="22"/>
        </w:rPr>
      </w:pPr>
    </w:p>
    <w:p w:rsidR="00FC26FF" w:rsidRPr="000D5A20" w:rsidRDefault="00FC26FF" w:rsidP="00FC26FF">
      <w:pPr>
        <w:jc w:val="center"/>
        <w:rPr>
          <w:rFonts w:ascii="Arial" w:hAnsi="Arial" w:cs="Arial"/>
          <w:sz w:val="22"/>
          <w:szCs w:val="22"/>
        </w:rPr>
      </w:pPr>
    </w:p>
    <w:p w:rsidR="00FC26FF" w:rsidRPr="000D5A20" w:rsidRDefault="00FC26FF" w:rsidP="00FC26FF">
      <w:pPr>
        <w:spacing w:after="200" w:line="276" w:lineRule="auto"/>
        <w:rPr>
          <w:rFonts w:ascii="Arial" w:hAnsi="Arial" w:cs="Arial"/>
          <w:sz w:val="22"/>
          <w:szCs w:val="22"/>
          <w:lang w:val="es-CO"/>
        </w:rPr>
      </w:pPr>
      <w:r w:rsidRPr="000D5A20">
        <w:rPr>
          <w:rFonts w:ascii="Arial" w:hAnsi="Arial" w:cs="Arial"/>
          <w:sz w:val="22"/>
          <w:szCs w:val="22"/>
          <w:lang w:val="es-CO"/>
        </w:rPr>
        <w:br w:type="page"/>
      </w:r>
    </w:p>
    <w:sdt>
      <w:sdtPr>
        <w:rPr>
          <w:rFonts w:ascii="Arial" w:eastAsia="Times New Roman" w:hAnsi="Arial" w:cs="Arial"/>
          <w:color w:val="auto"/>
          <w:sz w:val="20"/>
          <w:szCs w:val="20"/>
          <w:lang w:val="es-ES" w:eastAsia="es-ES"/>
        </w:rPr>
        <w:id w:val="-818041567"/>
        <w:docPartObj>
          <w:docPartGallery w:val="Table of Contents"/>
          <w:docPartUnique/>
        </w:docPartObj>
      </w:sdtPr>
      <w:sdtEndPr>
        <w:rPr>
          <w:b/>
          <w:bCs/>
        </w:rPr>
      </w:sdtEndPr>
      <w:sdtContent>
        <w:p w:rsidR="00FC26FF" w:rsidRPr="007E2E99" w:rsidRDefault="00FC26FF" w:rsidP="00FC26FF">
          <w:pPr>
            <w:pStyle w:val="TtulodeTDC"/>
            <w:jc w:val="center"/>
            <w:rPr>
              <w:rFonts w:ascii="Arial" w:hAnsi="Arial" w:cs="Arial"/>
              <w:color w:val="auto"/>
              <w:sz w:val="20"/>
              <w:szCs w:val="20"/>
              <w:lang w:val="es-ES"/>
            </w:rPr>
          </w:pPr>
          <w:r w:rsidRPr="007E2E99">
            <w:rPr>
              <w:rFonts w:ascii="Arial" w:hAnsi="Arial" w:cs="Arial"/>
              <w:color w:val="auto"/>
              <w:sz w:val="20"/>
              <w:szCs w:val="20"/>
              <w:lang w:val="es-ES"/>
            </w:rPr>
            <w:t>TABLA DE CONTENIDO</w:t>
          </w:r>
        </w:p>
        <w:p w:rsidR="00FC26FF" w:rsidRPr="007E2E99" w:rsidRDefault="00FC26FF" w:rsidP="00FC26FF">
          <w:pPr>
            <w:rPr>
              <w:rFonts w:ascii="Arial" w:hAnsi="Arial" w:cs="Arial"/>
              <w:lang w:eastAsia="es-CO"/>
            </w:rPr>
          </w:pPr>
        </w:p>
        <w:p w:rsidR="007E2E99" w:rsidRPr="007E2E99" w:rsidRDefault="00FC26FF">
          <w:pPr>
            <w:pStyle w:val="TDC1"/>
            <w:tabs>
              <w:tab w:val="left" w:pos="400"/>
              <w:tab w:val="right" w:leader="dot" w:pos="8830"/>
            </w:tabs>
            <w:rPr>
              <w:rFonts w:ascii="Arial" w:eastAsiaTheme="minorEastAsia" w:hAnsi="Arial" w:cs="Arial"/>
              <w:noProof/>
              <w:lang w:val="es-CO" w:eastAsia="es-CO"/>
            </w:rPr>
          </w:pPr>
          <w:r w:rsidRPr="007E2E99">
            <w:rPr>
              <w:rFonts w:ascii="Arial" w:hAnsi="Arial" w:cs="Arial"/>
            </w:rPr>
            <w:fldChar w:fldCharType="begin"/>
          </w:r>
          <w:r w:rsidRPr="007E2E99">
            <w:rPr>
              <w:rFonts w:ascii="Arial" w:hAnsi="Arial" w:cs="Arial"/>
            </w:rPr>
            <w:instrText xml:space="preserve"> TOC \o "1-3" \h \z \u </w:instrText>
          </w:r>
          <w:r w:rsidRPr="007E2E99">
            <w:rPr>
              <w:rFonts w:ascii="Arial" w:hAnsi="Arial" w:cs="Arial"/>
            </w:rPr>
            <w:fldChar w:fldCharType="separate"/>
          </w:r>
          <w:hyperlink w:anchor="_Toc471978780" w:history="1">
            <w:r w:rsidR="007E2E99" w:rsidRPr="007E2E99">
              <w:rPr>
                <w:rStyle w:val="Hipervnculo"/>
                <w:rFonts w:ascii="Arial" w:hAnsi="Arial" w:cs="Arial"/>
                <w:noProof/>
              </w:rPr>
              <w:t>1.</w:t>
            </w:r>
            <w:r w:rsidR="007E2E99" w:rsidRPr="007E2E99">
              <w:rPr>
                <w:rFonts w:ascii="Arial" w:eastAsiaTheme="minorEastAsia" w:hAnsi="Arial" w:cs="Arial"/>
                <w:noProof/>
                <w:lang w:val="es-CO" w:eastAsia="es-CO"/>
              </w:rPr>
              <w:tab/>
            </w:r>
            <w:r w:rsidR="007E2E99" w:rsidRPr="007E2E99">
              <w:rPr>
                <w:rStyle w:val="Hipervnculo"/>
                <w:rFonts w:ascii="Arial" w:hAnsi="Arial" w:cs="Arial"/>
                <w:noProof/>
              </w:rPr>
              <w:t>APORTE A LA CAPACIDAD ORGANIZACIONAL DE LA ENTIDAD</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_Toc471978780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4</w:t>
            </w:r>
            <w:r w:rsidR="007E2E99" w:rsidRPr="007E2E99">
              <w:rPr>
                <w:rFonts w:ascii="Arial" w:hAnsi="Arial" w:cs="Arial"/>
                <w:noProof/>
                <w:webHidden/>
              </w:rPr>
              <w:fldChar w:fldCharType="end"/>
            </w:r>
          </w:hyperlink>
        </w:p>
        <w:p w:rsidR="007E2E99" w:rsidRPr="007E2E99" w:rsidRDefault="00832A21">
          <w:pPr>
            <w:pStyle w:val="TDC2"/>
            <w:tabs>
              <w:tab w:val="left" w:pos="880"/>
              <w:tab w:val="right" w:leader="dot" w:pos="8830"/>
            </w:tabs>
            <w:rPr>
              <w:rFonts w:ascii="Arial" w:eastAsiaTheme="minorEastAsia" w:hAnsi="Arial" w:cs="Arial"/>
              <w:noProof/>
              <w:lang w:val="es-CO" w:eastAsia="es-CO"/>
            </w:rPr>
          </w:pPr>
          <w:hyperlink w:anchor="_Toc471978781" w:history="1">
            <w:r w:rsidR="007E2E99" w:rsidRPr="007E2E99">
              <w:rPr>
                <w:rStyle w:val="Hipervnculo"/>
                <w:rFonts w:ascii="Arial" w:hAnsi="Arial" w:cs="Arial"/>
                <w:noProof/>
              </w:rPr>
              <w:t>1.1.</w:t>
            </w:r>
            <w:r w:rsidR="007E2E99" w:rsidRPr="007E2E99">
              <w:rPr>
                <w:rFonts w:ascii="Arial" w:eastAsiaTheme="minorEastAsia" w:hAnsi="Arial" w:cs="Arial"/>
                <w:noProof/>
                <w:lang w:val="es-CO" w:eastAsia="es-CO"/>
              </w:rPr>
              <w:tab/>
            </w:r>
            <w:r w:rsidR="007E2E99" w:rsidRPr="007E2E99">
              <w:rPr>
                <w:rStyle w:val="Hipervnculo"/>
                <w:rFonts w:ascii="Arial" w:hAnsi="Arial" w:cs="Arial"/>
                <w:noProof/>
              </w:rPr>
              <w:t>ESTRUCTURA ADMINISTRATIVA DE LA ENTIDAD O DEPENDENCIA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_Toc471978781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4</w:t>
            </w:r>
            <w:r w:rsidR="007E2E99" w:rsidRPr="007E2E99">
              <w:rPr>
                <w:rFonts w:ascii="Arial" w:hAnsi="Arial" w:cs="Arial"/>
                <w:noProof/>
                <w:webHidden/>
              </w:rPr>
              <w:fldChar w:fldCharType="end"/>
            </w:r>
          </w:hyperlink>
        </w:p>
        <w:p w:rsidR="007E2E99" w:rsidRPr="007E2E99" w:rsidRDefault="00832A21">
          <w:pPr>
            <w:pStyle w:val="TDC2"/>
            <w:tabs>
              <w:tab w:val="right" w:leader="dot" w:pos="8830"/>
            </w:tabs>
            <w:rPr>
              <w:rFonts w:ascii="Arial" w:eastAsiaTheme="minorEastAsia" w:hAnsi="Arial" w:cs="Arial"/>
              <w:noProof/>
              <w:lang w:val="es-CO" w:eastAsia="es-CO"/>
            </w:rPr>
          </w:pPr>
          <w:hyperlink w:anchor="_Toc471978782" w:history="1">
            <w:r w:rsidR="007E2E99" w:rsidRPr="007E2E99">
              <w:rPr>
                <w:rStyle w:val="Hipervnculo"/>
                <w:rFonts w:ascii="Arial" w:hAnsi="Arial" w:cs="Arial"/>
                <w:noProof/>
              </w:rPr>
              <w:t>1.2. APORTE AL CUMPLIMIENTO DE LA MISIÓN Y VISIÓN DE SU ENTIDAD</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_Toc471978782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4</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783" w:history="1">
            <w:r w:rsidR="007E2E99" w:rsidRPr="007E2E99">
              <w:rPr>
                <w:rStyle w:val="Hipervnculo"/>
                <w:rFonts w:ascii="Arial" w:hAnsi="Arial" w:cs="Arial"/>
                <w:i/>
                <w:noProof/>
              </w:rPr>
              <w:t>Logros: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_Toc471978783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5</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784" w:history="1">
            <w:r w:rsidR="007E2E99" w:rsidRPr="007E2E99">
              <w:rPr>
                <w:rStyle w:val="Hipervnculo"/>
                <w:rFonts w:ascii="Arial" w:hAnsi="Arial" w:cs="Arial"/>
                <w:i/>
                <w:noProof/>
              </w:rPr>
              <w:t>Dificultades: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_Toc471978784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6</w:t>
            </w:r>
            <w:r w:rsidR="007E2E99" w:rsidRPr="007E2E99">
              <w:rPr>
                <w:rFonts w:ascii="Arial" w:hAnsi="Arial" w:cs="Arial"/>
                <w:noProof/>
                <w:webHidden/>
              </w:rPr>
              <w:fldChar w:fldCharType="end"/>
            </w:r>
          </w:hyperlink>
        </w:p>
        <w:p w:rsidR="007E2E99" w:rsidRPr="007E2E99" w:rsidRDefault="00832A21">
          <w:pPr>
            <w:pStyle w:val="TDC2"/>
            <w:tabs>
              <w:tab w:val="left" w:pos="880"/>
              <w:tab w:val="right" w:leader="dot" w:pos="8830"/>
            </w:tabs>
            <w:rPr>
              <w:rFonts w:ascii="Arial" w:eastAsiaTheme="minorEastAsia" w:hAnsi="Arial" w:cs="Arial"/>
              <w:noProof/>
              <w:lang w:val="es-CO" w:eastAsia="es-CO"/>
            </w:rPr>
          </w:pPr>
          <w:hyperlink w:anchor="_Toc471978785" w:history="1">
            <w:r w:rsidR="007E2E99" w:rsidRPr="007E2E99">
              <w:rPr>
                <w:rStyle w:val="Hipervnculo"/>
                <w:rFonts w:ascii="Arial" w:hAnsi="Arial" w:cs="Arial"/>
                <w:noProof/>
              </w:rPr>
              <w:t>1.3.</w:t>
            </w:r>
            <w:r w:rsidR="007E2E99" w:rsidRPr="007E2E99">
              <w:rPr>
                <w:rFonts w:ascii="Arial" w:eastAsiaTheme="minorEastAsia" w:hAnsi="Arial" w:cs="Arial"/>
                <w:noProof/>
                <w:lang w:val="es-CO" w:eastAsia="es-CO"/>
              </w:rPr>
              <w:tab/>
            </w:r>
            <w:r w:rsidR="007E2E99" w:rsidRPr="007E2E99">
              <w:rPr>
                <w:rStyle w:val="Hipervnculo"/>
                <w:rFonts w:ascii="Arial" w:hAnsi="Arial" w:cs="Arial"/>
                <w:noProof/>
              </w:rPr>
              <w:t>INFORME DE GESTIÓN DE BIENES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_Toc471978785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7</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786" w:history="1">
            <w:r w:rsidR="007E2E99" w:rsidRPr="007E2E99">
              <w:rPr>
                <w:rStyle w:val="Hipervnculo"/>
                <w:rFonts w:ascii="Arial" w:hAnsi="Arial" w:cs="Arial"/>
                <w:i/>
                <w:noProof/>
              </w:rPr>
              <w:t>Logros: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_Toc471978786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7</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787" w:history="1">
            <w:r w:rsidR="007E2E99" w:rsidRPr="007E2E99">
              <w:rPr>
                <w:rStyle w:val="Hipervnculo"/>
                <w:rFonts w:ascii="Arial" w:hAnsi="Arial" w:cs="Arial"/>
                <w:i/>
                <w:noProof/>
              </w:rPr>
              <w:t>Dificultades: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_Toc471978787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7</w:t>
            </w:r>
            <w:r w:rsidR="007E2E99" w:rsidRPr="007E2E99">
              <w:rPr>
                <w:rFonts w:ascii="Arial" w:hAnsi="Arial" w:cs="Arial"/>
                <w:noProof/>
                <w:webHidden/>
              </w:rPr>
              <w:fldChar w:fldCharType="end"/>
            </w:r>
          </w:hyperlink>
        </w:p>
        <w:p w:rsidR="007E2E99" w:rsidRPr="007E2E99" w:rsidRDefault="00832A21">
          <w:pPr>
            <w:pStyle w:val="TDC2"/>
            <w:tabs>
              <w:tab w:val="right" w:leader="dot" w:pos="8830"/>
            </w:tabs>
            <w:rPr>
              <w:rFonts w:ascii="Arial" w:eastAsiaTheme="minorEastAsia" w:hAnsi="Arial" w:cs="Arial"/>
              <w:noProof/>
              <w:lang w:val="es-CO" w:eastAsia="es-CO"/>
            </w:rPr>
          </w:pPr>
          <w:hyperlink w:anchor="_Toc471978788" w:history="1">
            <w:r w:rsidR="007E2E99" w:rsidRPr="007E2E99">
              <w:rPr>
                <w:rStyle w:val="Hipervnculo"/>
                <w:rFonts w:ascii="Arial" w:hAnsi="Arial" w:cs="Arial"/>
                <w:noProof/>
              </w:rPr>
              <w:t>1.4 INFORME DE GESTIÓN DOCUMENTAL</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_Toc471978788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7</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789" w:history="1">
            <w:r w:rsidR="007E2E99" w:rsidRPr="007E2E99">
              <w:rPr>
                <w:rStyle w:val="Hipervnculo"/>
                <w:rFonts w:ascii="Arial" w:hAnsi="Arial" w:cs="Arial"/>
                <w:i/>
                <w:noProof/>
              </w:rPr>
              <w:t>Logros: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_Toc471978789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7</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790" w:history="1">
            <w:r w:rsidR="007E2E99" w:rsidRPr="007E2E99">
              <w:rPr>
                <w:rStyle w:val="Hipervnculo"/>
                <w:rFonts w:ascii="Arial" w:hAnsi="Arial" w:cs="Arial"/>
                <w:i/>
                <w:noProof/>
              </w:rPr>
              <w:t>Dificultades: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_Toc471978790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7</w:t>
            </w:r>
            <w:r w:rsidR="007E2E99" w:rsidRPr="007E2E99">
              <w:rPr>
                <w:rFonts w:ascii="Arial" w:hAnsi="Arial" w:cs="Arial"/>
                <w:noProof/>
                <w:webHidden/>
              </w:rPr>
              <w:fldChar w:fldCharType="end"/>
            </w:r>
          </w:hyperlink>
        </w:p>
        <w:p w:rsidR="007E2E99" w:rsidRPr="007E2E99" w:rsidRDefault="00832A21">
          <w:pPr>
            <w:pStyle w:val="TDC2"/>
            <w:tabs>
              <w:tab w:val="right" w:leader="dot" w:pos="8830"/>
            </w:tabs>
            <w:rPr>
              <w:rFonts w:ascii="Arial" w:eastAsiaTheme="minorEastAsia" w:hAnsi="Arial" w:cs="Arial"/>
              <w:noProof/>
              <w:lang w:val="es-CO" w:eastAsia="es-CO"/>
            </w:rPr>
          </w:pPr>
          <w:hyperlink w:anchor="_Toc471978791" w:history="1">
            <w:r w:rsidR="007E2E99" w:rsidRPr="007E2E99">
              <w:rPr>
                <w:rStyle w:val="Hipervnculo"/>
                <w:rFonts w:ascii="Arial" w:hAnsi="Arial" w:cs="Arial"/>
                <w:noProof/>
              </w:rPr>
              <w:t>INFORME ATENCIÓN AL USUARIO</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_Toc471978791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7</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792" w:history="1">
            <w:r w:rsidR="007E2E99" w:rsidRPr="007E2E99">
              <w:rPr>
                <w:rStyle w:val="Hipervnculo"/>
                <w:rFonts w:ascii="Arial" w:hAnsi="Arial" w:cs="Arial"/>
                <w:noProof/>
              </w:rPr>
              <w:t>1.5.1. Atención y servicios en modalidad presencial, telefónica y virtual</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_Toc471978792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7</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793" w:history="1">
            <w:r w:rsidR="007E2E99" w:rsidRPr="007E2E99">
              <w:rPr>
                <w:rStyle w:val="Hipervnculo"/>
                <w:rFonts w:ascii="Arial" w:hAnsi="Arial" w:cs="Arial"/>
                <w:noProof/>
              </w:rPr>
              <w:t>1.5.2. Socialización y aplicación del manual del usuario</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_Toc471978793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7</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794" w:history="1">
            <w:r w:rsidR="007E2E99" w:rsidRPr="007E2E99">
              <w:rPr>
                <w:rStyle w:val="Hipervnculo"/>
                <w:rFonts w:ascii="Arial" w:hAnsi="Arial" w:cs="Arial"/>
                <w:noProof/>
              </w:rPr>
              <w:t>1.5.3. PQR: Recepción, Clasificación, Respuesta y Seguimiento</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_Toc471978794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7</w:t>
            </w:r>
            <w:r w:rsidR="007E2E99" w:rsidRPr="007E2E99">
              <w:rPr>
                <w:rFonts w:ascii="Arial" w:hAnsi="Arial" w:cs="Arial"/>
                <w:noProof/>
                <w:webHidden/>
              </w:rPr>
              <w:fldChar w:fldCharType="end"/>
            </w:r>
          </w:hyperlink>
        </w:p>
        <w:p w:rsidR="007E2E99" w:rsidRPr="007E2E99" w:rsidRDefault="00832A21">
          <w:pPr>
            <w:pStyle w:val="TDC2"/>
            <w:tabs>
              <w:tab w:val="right" w:leader="dot" w:pos="8830"/>
            </w:tabs>
            <w:rPr>
              <w:rFonts w:ascii="Arial" w:eastAsiaTheme="minorEastAsia" w:hAnsi="Arial" w:cs="Arial"/>
              <w:noProof/>
              <w:lang w:val="es-CO" w:eastAsia="es-CO"/>
            </w:rPr>
          </w:pPr>
          <w:hyperlink w:anchor="_Toc471978795" w:history="1">
            <w:r w:rsidR="007E2E99" w:rsidRPr="007E2E99">
              <w:rPr>
                <w:rStyle w:val="Hipervnculo"/>
                <w:rFonts w:ascii="Arial" w:hAnsi="Arial" w:cs="Arial"/>
                <w:noProof/>
              </w:rPr>
              <w:t>1.6. INFORME DE GESTIÓN DE LA CALIDAD</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_Toc471978795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8</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796" w:history="1">
            <w:r w:rsidR="007E2E99" w:rsidRPr="007E2E99">
              <w:rPr>
                <w:rStyle w:val="Hipervnculo"/>
                <w:rFonts w:ascii="Arial" w:hAnsi="Arial" w:cs="Arial"/>
                <w:i/>
                <w:noProof/>
              </w:rPr>
              <w:t>Logro:</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_Toc471978796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8</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797" w:history="1">
            <w:r w:rsidR="007E2E99" w:rsidRPr="007E2E99">
              <w:rPr>
                <w:rStyle w:val="Hipervnculo"/>
                <w:rFonts w:ascii="Arial" w:hAnsi="Arial" w:cs="Arial"/>
                <w:i/>
                <w:noProof/>
              </w:rPr>
              <w:t>Dificultad:</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_Toc471978797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8</w:t>
            </w:r>
            <w:r w:rsidR="007E2E99" w:rsidRPr="007E2E99">
              <w:rPr>
                <w:rFonts w:ascii="Arial" w:hAnsi="Arial" w:cs="Arial"/>
                <w:noProof/>
                <w:webHidden/>
              </w:rPr>
              <w:fldChar w:fldCharType="end"/>
            </w:r>
          </w:hyperlink>
        </w:p>
        <w:p w:rsidR="007E2E99" w:rsidRPr="007E2E99" w:rsidRDefault="00832A21">
          <w:pPr>
            <w:pStyle w:val="TDC2"/>
            <w:tabs>
              <w:tab w:val="right" w:leader="dot" w:pos="8830"/>
            </w:tabs>
            <w:rPr>
              <w:rFonts w:ascii="Arial" w:eastAsiaTheme="minorEastAsia" w:hAnsi="Arial" w:cs="Arial"/>
              <w:noProof/>
              <w:lang w:val="es-CO" w:eastAsia="es-CO"/>
            </w:rPr>
          </w:pPr>
          <w:hyperlink w:anchor="_Toc471978798" w:history="1">
            <w:r w:rsidR="007E2E99" w:rsidRPr="007E2E99">
              <w:rPr>
                <w:rStyle w:val="Hipervnculo"/>
                <w:rFonts w:ascii="Arial" w:hAnsi="Arial" w:cs="Arial"/>
                <w:noProof/>
              </w:rPr>
              <w:t>1.7. INFORME DE GESTIÓN DE LA COMUNICACIÓN</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_Toc471978798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8</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799" w:history="1">
            <w:r w:rsidR="007E2E99" w:rsidRPr="007E2E99">
              <w:rPr>
                <w:rStyle w:val="Hipervnculo"/>
                <w:rFonts w:ascii="Arial" w:hAnsi="Arial" w:cs="Arial"/>
                <w:i/>
                <w:noProof/>
              </w:rPr>
              <w:t>Logro:</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_Toc471978799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8</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00" w:history="1">
            <w:r w:rsidR="007E2E99" w:rsidRPr="007E2E99">
              <w:rPr>
                <w:rStyle w:val="Hipervnculo"/>
                <w:rFonts w:ascii="Arial" w:hAnsi="Arial" w:cs="Arial"/>
                <w:i/>
                <w:noProof/>
              </w:rPr>
              <w:t>Dificultad:</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_Toc471978800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8</w:t>
            </w:r>
            <w:r w:rsidR="007E2E99" w:rsidRPr="007E2E99">
              <w:rPr>
                <w:rFonts w:ascii="Arial" w:hAnsi="Arial" w:cs="Arial"/>
                <w:noProof/>
                <w:webHidden/>
              </w:rPr>
              <w:fldChar w:fldCharType="end"/>
            </w:r>
          </w:hyperlink>
        </w:p>
        <w:p w:rsidR="007E2E99" w:rsidRPr="007E2E99" w:rsidRDefault="00832A21">
          <w:pPr>
            <w:pStyle w:val="TDC2"/>
            <w:tabs>
              <w:tab w:val="right" w:leader="dot" w:pos="8830"/>
            </w:tabs>
            <w:rPr>
              <w:rFonts w:ascii="Arial" w:eastAsiaTheme="minorEastAsia" w:hAnsi="Arial" w:cs="Arial"/>
              <w:noProof/>
              <w:lang w:val="es-CO" w:eastAsia="es-CO"/>
            </w:rPr>
          </w:pPr>
          <w:hyperlink w:anchor="_Toc471978801" w:history="1">
            <w:r w:rsidR="007E2E99" w:rsidRPr="007E2E99">
              <w:rPr>
                <w:rStyle w:val="Hipervnculo"/>
                <w:rFonts w:ascii="Arial" w:hAnsi="Arial" w:cs="Arial"/>
                <w:noProof/>
              </w:rPr>
              <w:t>1.8 INFORME DE GESTIÓN DE LA CONTRATACIÓN</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_Toc471978801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8</w:t>
            </w:r>
            <w:r w:rsidR="007E2E99" w:rsidRPr="007E2E99">
              <w:rPr>
                <w:rFonts w:ascii="Arial" w:hAnsi="Arial" w:cs="Arial"/>
                <w:noProof/>
                <w:webHidden/>
              </w:rPr>
              <w:fldChar w:fldCharType="end"/>
            </w:r>
          </w:hyperlink>
        </w:p>
        <w:p w:rsidR="007E2E99" w:rsidRPr="007E2E99" w:rsidRDefault="00832A21">
          <w:pPr>
            <w:pStyle w:val="TDC2"/>
            <w:tabs>
              <w:tab w:val="right" w:leader="dot" w:pos="8830"/>
            </w:tabs>
            <w:rPr>
              <w:rFonts w:ascii="Arial" w:eastAsiaTheme="minorEastAsia" w:hAnsi="Arial" w:cs="Arial"/>
              <w:noProof/>
              <w:lang w:val="es-CO" w:eastAsia="es-CO"/>
            </w:rPr>
          </w:pPr>
          <w:hyperlink w:anchor="_Toc471978802" w:history="1">
            <w:r w:rsidR="007E2E99" w:rsidRPr="007E2E99">
              <w:rPr>
                <w:rStyle w:val="Hipervnculo"/>
                <w:rFonts w:ascii="Arial" w:hAnsi="Arial" w:cs="Arial"/>
                <w:noProof/>
              </w:rPr>
              <w:t>1.9. INFORME EL APORTE DE LA ENTIDAD A LA TRANSPARENCIA: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_Toc471978802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9</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03" w:history="1">
            <w:r w:rsidR="007E2E99" w:rsidRPr="007E2E99">
              <w:rPr>
                <w:rStyle w:val="Hipervnculo"/>
                <w:rFonts w:ascii="Arial" w:hAnsi="Arial" w:cs="Arial"/>
                <w:i/>
                <w:noProof/>
              </w:rPr>
              <w:t>Logros: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_Toc471978803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9</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04" w:history="1">
            <w:r w:rsidR="007E2E99" w:rsidRPr="007E2E99">
              <w:rPr>
                <w:rStyle w:val="Hipervnculo"/>
                <w:rFonts w:ascii="Arial" w:hAnsi="Arial" w:cs="Arial"/>
                <w:i/>
                <w:noProof/>
              </w:rPr>
              <w:t>Dificultades: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_Toc471978804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9</w:t>
            </w:r>
            <w:r w:rsidR="007E2E99" w:rsidRPr="007E2E99">
              <w:rPr>
                <w:rFonts w:ascii="Arial" w:hAnsi="Arial" w:cs="Arial"/>
                <w:noProof/>
                <w:webHidden/>
              </w:rPr>
              <w:fldChar w:fldCharType="end"/>
            </w:r>
          </w:hyperlink>
        </w:p>
        <w:p w:rsidR="007E2E99" w:rsidRPr="007E2E99" w:rsidRDefault="00832A21">
          <w:pPr>
            <w:pStyle w:val="TDC2"/>
            <w:tabs>
              <w:tab w:val="right" w:leader="dot" w:pos="8830"/>
            </w:tabs>
            <w:rPr>
              <w:rFonts w:ascii="Arial" w:eastAsiaTheme="minorEastAsia" w:hAnsi="Arial" w:cs="Arial"/>
              <w:noProof/>
              <w:lang w:val="es-CO" w:eastAsia="es-CO"/>
            </w:rPr>
          </w:pPr>
          <w:hyperlink w:anchor="_Toc471978805" w:history="1">
            <w:r w:rsidR="007E2E99" w:rsidRPr="007E2E99">
              <w:rPr>
                <w:rStyle w:val="Hipervnculo"/>
                <w:rFonts w:ascii="Arial" w:hAnsi="Arial" w:cs="Arial"/>
                <w:noProof/>
              </w:rPr>
              <w:t>1. 10. INFORME DE GESTIÓN FINANCIERA: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_Toc471978805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9</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06" w:history="1">
            <w:r w:rsidR="007E2E99" w:rsidRPr="007E2E99">
              <w:rPr>
                <w:rStyle w:val="Hipervnculo"/>
                <w:rFonts w:ascii="Arial" w:hAnsi="Arial" w:cs="Arial"/>
                <w:noProof/>
                <w:lang w:val="es-CO" w:eastAsia="es-CO"/>
              </w:rPr>
              <w:t>1.10.2. GESTIÓN DE RECURSOS DE REGALÍAS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_Toc471978806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10</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07" w:history="1">
            <w:r w:rsidR="007E2E99" w:rsidRPr="007E2E99">
              <w:rPr>
                <w:rStyle w:val="Hipervnculo"/>
                <w:rFonts w:ascii="Arial" w:hAnsi="Arial" w:cs="Arial"/>
                <w:noProof/>
                <w:lang w:val="es-CO" w:eastAsia="es-CO"/>
              </w:rPr>
              <w:t>1.10.4. GESTIÓN DE RECURSOS DE SU ENTIDAD AÑO 2016 (Cifras en Millones de $)</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_Toc471978807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10</w:t>
            </w:r>
            <w:r w:rsidR="007E2E99" w:rsidRPr="007E2E99">
              <w:rPr>
                <w:rFonts w:ascii="Arial" w:hAnsi="Arial" w:cs="Arial"/>
                <w:noProof/>
                <w:webHidden/>
              </w:rPr>
              <w:fldChar w:fldCharType="end"/>
            </w:r>
          </w:hyperlink>
        </w:p>
        <w:p w:rsidR="007E2E99" w:rsidRPr="007E2E99" w:rsidRDefault="00832A21">
          <w:pPr>
            <w:pStyle w:val="TDC2"/>
            <w:tabs>
              <w:tab w:val="right" w:leader="dot" w:pos="8830"/>
            </w:tabs>
            <w:rPr>
              <w:rFonts w:ascii="Arial" w:eastAsiaTheme="minorEastAsia" w:hAnsi="Arial" w:cs="Arial"/>
              <w:noProof/>
              <w:lang w:val="es-CO" w:eastAsia="es-CO"/>
            </w:rPr>
          </w:pPr>
          <w:hyperlink w:anchor="_Toc471978808" w:history="1">
            <w:r w:rsidR="007E2E99" w:rsidRPr="007E2E99">
              <w:rPr>
                <w:rStyle w:val="Hipervnculo"/>
                <w:rFonts w:ascii="Arial" w:hAnsi="Arial" w:cs="Arial"/>
                <w:noProof/>
              </w:rPr>
              <w:t>1.11. INFORME DE GESTIÓN DE LA INFORMACIÓN</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_Toc471978808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11</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09" w:history="1">
            <w:r w:rsidR="007E2E99" w:rsidRPr="007E2E99">
              <w:rPr>
                <w:rStyle w:val="Hipervnculo"/>
                <w:rFonts w:ascii="Arial" w:hAnsi="Arial" w:cs="Arial"/>
                <w:i/>
                <w:noProof/>
              </w:rPr>
              <w:t>Logros: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_Toc471978809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11</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10" w:history="1">
            <w:r w:rsidR="007E2E99" w:rsidRPr="007E2E99">
              <w:rPr>
                <w:rStyle w:val="Hipervnculo"/>
                <w:rFonts w:ascii="Arial" w:hAnsi="Arial" w:cs="Arial"/>
                <w:i/>
                <w:noProof/>
              </w:rPr>
              <w:t>Dificultades: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_Toc471978810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11</w:t>
            </w:r>
            <w:r w:rsidR="007E2E99" w:rsidRPr="007E2E99">
              <w:rPr>
                <w:rFonts w:ascii="Arial" w:hAnsi="Arial" w:cs="Arial"/>
                <w:noProof/>
                <w:webHidden/>
              </w:rPr>
              <w:fldChar w:fldCharType="end"/>
            </w:r>
          </w:hyperlink>
        </w:p>
        <w:p w:rsidR="007E2E99" w:rsidRPr="007E2E99" w:rsidRDefault="00832A21">
          <w:pPr>
            <w:pStyle w:val="TDC2"/>
            <w:tabs>
              <w:tab w:val="right" w:leader="dot" w:pos="8830"/>
            </w:tabs>
            <w:rPr>
              <w:rFonts w:ascii="Arial" w:eastAsiaTheme="minorEastAsia" w:hAnsi="Arial" w:cs="Arial"/>
              <w:noProof/>
              <w:lang w:val="es-CO" w:eastAsia="es-CO"/>
            </w:rPr>
          </w:pPr>
          <w:hyperlink w:anchor="_Toc471978811" w:history="1">
            <w:r w:rsidR="007E2E99" w:rsidRPr="007E2E99">
              <w:rPr>
                <w:rStyle w:val="Hipervnculo"/>
                <w:rFonts w:ascii="Arial" w:hAnsi="Arial" w:cs="Arial"/>
                <w:noProof/>
              </w:rPr>
              <w:t>1.12. INFORME DE ASISTENCIA TÉCNICA MUNICIPAL, DEPARTAMENTAL</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_Toc471978811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11</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12" w:history="1">
            <w:r w:rsidR="007E2E99" w:rsidRPr="007E2E99">
              <w:rPr>
                <w:rStyle w:val="Hipervnculo"/>
                <w:rFonts w:ascii="Arial" w:hAnsi="Arial" w:cs="Arial"/>
                <w:i/>
                <w:noProof/>
              </w:rPr>
              <w:t>Logro:</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_Toc471978812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12</w:t>
            </w:r>
            <w:r w:rsidR="007E2E99" w:rsidRPr="007E2E99">
              <w:rPr>
                <w:rFonts w:ascii="Arial" w:hAnsi="Arial" w:cs="Arial"/>
                <w:noProof/>
                <w:webHidden/>
              </w:rPr>
              <w:fldChar w:fldCharType="end"/>
            </w:r>
          </w:hyperlink>
        </w:p>
        <w:p w:rsidR="007E2E99" w:rsidRPr="007E2E99" w:rsidRDefault="00832A21">
          <w:pPr>
            <w:pStyle w:val="TDC2"/>
            <w:tabs>
              <w:tab w:val="right" w:leader="dot" w:pos="8830"/>
            </w:tabs>
            <w:rPr>
              <w:rFonts w:ascii="Arial" w:eastAsiaTheme="minorEastAsia" w:hAnsi="Arial" w:cs="Arial"/>
              <w:noProof/>
              <w:lang w:val="es-CO" w:eastAsia="es-CO"/>
            </w:rPr>
          </w:pPr>
          <w:hyperlink w:anchor="_Toc471978813" w:history="1">
            <w:r w:rsidR="007E2E99" w:rsidRPr="007E2E99">
              <w:rPr>
                <w:rStyle w:val="Hipervnculo"/>
                <w:rFonts w:ascii="Arial" w:hAnsi="Arial" w:cs="Arial"/>
                <w:noProof/>
              </w:rPr>
              <w:t>1.13. INFORME DE DESEMPE</w:t>
            </w:r>
            <w:r w:rsidR="007E2E99">
              <w:rPr>
                <w:rStyle w:val="Hipervnculo"/>
                <w:rFonts w:ascii="Arial" w:hAnsi="Arial" w:cs="Arial"/>
                <w:noProof/>
              </w:rPr>
              <w:t>Ñ</w:t>
            </w:r>
            <w:r w:rsidR="007E2E99" w:rsidRPr="007E2E99">
              <w:rPr>
                <w:rStyle w:val="Hipervnculo"/>
                <w:rFonts w:ascii="Arial" w:hAnsi="Arial" w:cs="Arial"/>
                <w:noProof/>
              </w:rPr>
              <w:t>O TERRITORIAL</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_Toc471978813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12</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14" w:history="1">
            <w:r w:rsidR="007E2E99" w:rsidRPr="007E2E99">
              <w:rPr>
                <w:rStyle w:val="Hipervnculo"/>
                <w:rFonts w:ascii="Arial" w:hAnsi="Arial" w:cs="Arial"/>
                <w:i/>
                <w:noProof/>
              </w:rPr>
              <w:t>Logro:</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_Toc471978814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13</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15" w:history="1">
            <w:r w:rsidR="007E2E99" w:rsidRPr="007E2E99">
              <w:rPr>
                <w:rStyle w:val="Hipervnculo"/>
                <w:rFonts w:ascii="Arial" w:hAnsi="Arial" w:cs="Arial"/>
                <w:i/>
                <w:noProof/>
              </w:rPr>
              <w:t>Dificultad:</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_Toc471978815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13</w:t>
            </w:r>
            <w:r w:rsidR="007E2E99" w:rsidRPr="007E2E99">
              <w:rPr>
                <w:rFonts w:ascii="Arial" w:hAnsi="Arial" w:cs="Arial"/>
                <w:noProof/>
                <w:webHidden/>
              </w:rPr>
              <w:fldChar w:fldCharType="end"/>
            </w:r>
          </w:hyperlink>
        </w:p>
        <w:p w:rsidR="007E2E99" w:rsidRPr="007E2E99" w:rsidRDefault="00832A21">
          <w:pPr>
            <w:pStyle w:val="TDC1"/>
            <w:tabs>
              <w:tab w:val="left" w:pos="400"/>
              <w:tab w:val="right" w:leader="dot" w:pos="8830"/>
            </w:tabs>
            <w:rPr>
              <w:rFonts w:ascii="Arial" w:eastAsiaTheme="minorEastAsia" w:hAnsi="Arial" w:cs="Arial"/>
              <w:noProof/>
              <w:lang w:val="es-CO" w:eastAsia="es-CO"/>
            </w:rPr>
          </w:pPr>
          <w:hyperlink w:anchor="_Toc471978816" w:history="1">
            <w:r w:rsidR="007E2E99" w:rsidRPr="007E2E99">
              <w:rPr>
                <w:rStyle w:val="Hipervnculo"/>
                <w:rFonts w:ascii="Arial" w:hAnsi="Arial" w:cs="Arial"/>
                <w:noProof/>
              </w:rPr>
              <w:t>2.</w:t>
            </w:r>
            <w:r w:rsidR="007E2E99" w:rsidRPr="007E2E99">
              <w:rPr>
                <w:rFonts w:ascii="Arial" w:eastAsiaTheme="minorEastAsia" w:hAnsi="Arial" w:cs="Arial"/>
                <w:noProof/>
                <w:lang w:val="es-CO" w:eastAsia="es-CO"/>
              </w:rPr>
              <w:tab/>
            </w:r>
            <w:r w:rsidR="007E2E99" w:rsidRPr="007E2E99">
              <w:rPr>
                <w:rStyle w:val="Hipervnculo"/>
                <w:rFonts w:ascii="Arial" w:hAnsi="Arial" w:cs="Arial"/>
                <w:noProof/>
              </w:rPr>
              <w:t>APORTE AL CUMPLIMIENTO DEL PLAN DE DESARROLLO “UNIDOS PODEMOS MÁS” PARA EL AÑO 2016.</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_Toc471978816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13</w:t>
            </w:r>
            <w:r w:rsidR="007E2E99" w:rsidRPr="007E2E99">
              <w:rPr>
                <w:rFonts w:ascii="Arial" w:hAnsi="Arial" w:cs="Arial"/>
                <w:noProof/>
                <w:webHidden/>
              </w:rPr>
              <w:fldChar w:fldCharType="end"/>
            </w:r>
          </w:hyperlink>
        </w:p>
        <w:p w:rsidR="007E2E99" w:rsidRPr="007E2E99" w:rsidRDefault="00832A21">
          <w:pPr>
            <w:pStyle w:val="TDC2"/>
            <w:tabs>
              <w:tab w:val="right" w:leader="dot" w:pos="8830"/>
            </w:tabs>
            <w:rPr>
              <w:rFonts w:ascii="Arial" w:eastAsiaTheme="minorEastAsia" w:hAnsi="Arial" w:cs="Arial"/>
              <w:noProof/>
              <w:lang w:val="es-CO" w:eastAsia="es-CO"/>
            </w:rPr>
          </w:pPr>
          <w:hyperlink w:anchor="_Toc471978817" w:history="1">
            <w:r w:rsidR="007E2E99" w:rsidRPr="007E2E99">
              <w:rPr>
                <w:rStyle w:val="Hipervnculo"/>
                <w:rFonts w:ascii="Arial" w:hAnsi="Arial" w:cs="Arial"/>
                <w:noProof/>
              </w:rPr>
              <w:t>2.1. INFORME DE GESTIÓN A NIVEL PROGRAMAS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_Toc471978817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13</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18" w:history="1">
            <w:r w:rsidR="007E2E99" w:rsidRPr="007E2E99">
              <w:rPr>
                <w:rStyle w:val="Hipervnculo"/>
                <w:rFonts w:ascii="Arial" w:hAnsi="Arial" w:cs="Arial"/>
                <w:noProof/>
              </w:rPr>
              <w:t>2.1.1. PROGRAMAS DEL  EJE 1 CUNDINAMARCA 2036</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_Toc471978818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13</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19" w:history="1">
            <w:r w:rsidR="007E2E99" w:rsidRPr="007E2E99">
              <w:rPr>
                <w:rStyle w:val="Hipervnculo"/>
                <w:rFonts w:ascii="Arial" w:hAnsi="Arial" w:cs="Arial"/>
                <w:i/>
                <w:noProof/>
              </w:rPr>
              <w:t>Logros del programa: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_Toc471978819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13</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20" w:history="1">
            <w:r w:rsidR="007E2E99" w:rsidRPr="007E2E99">
              <w:rPr>
                <w:rStyle w:val="Hipervnculo"/>
                <w:rFonts w:ascii="Arial" w:hAnsi="Arial" w:cs="Arial"/>
                <w:i/>
                <w:noProof/>
              </w:rPr>
              <w:t>Dificultades del programa: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_Toc471978820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13</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21" w:history="1">
            <w:r w:rsidR="007E2E99" w:rsidRPr="007E2E99">
              <w:rPr>
                <w:rStyle w:val="Hipervnculo"/>
                <w:rFonts w:ascii="Arial" w:hAnsi="Arial" w:cs="Arial"/>
                <w:noProof/>
              </w:rPr>
              <w:t>2.1.2. PROGRAMAS DEL EJE 2  TEJIDO SOCIAL</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_Toc471978821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13</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22" w:history="1">
            <w:r w:rsidR="007E2E99" w:rsidRPr="007E2E99">
              <w:rPr>
                <w:rStyle w:val="Hipervnculo"/>
                <w:rFonts w:ascii="Arial" w:hAnsi="Arial" w:cs="Arial"/>
                <w:i/>
                <w:noProof/>
              </w:rPr>
              <w:t>Logros del programa: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_Toc471978822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14</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23" w:history="1">
            <w:r w:rsidR="007E2E99" w:rsidRPr="007E2E99">
              <w:rPr>
                <w:rStyle w:val="Hipervnculo"/>
                <w:rFonts w:ascii="Arial" w:hAnsi="Arial" w:cs="Arial"/>
                <w:i/>
                <w:noProof/>
              </w:rPr>
              <w:t>Dificultades del programa: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_Toc471978823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14</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24" w:history="1">
            <w:r w:rsidR="007E2E99" w:rsidRPr="007E2E99">
              <w:rPr>
                <w:rStyle w:val="Hipervnculo"/>
                <w:rFonts w:ascii="Arial" w:hAnsi="Arial" w:cs="Arial"/>
                <w:noProof/>
              </w:rPr>
              <w:t>2.1.3. PROGRAMAS DEL EJE 3  COMPETITIVIDAD SOSTENIBLE</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_Toc471978824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14</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25" w:history="1">
            <w:r w:rsidR="007E2E99" w:rsidRPr="007E2E99">
              <w:rPr>
                <w:rStyle w:val="Hipervnculo"/>
                <w:rFonts w:ascii="Arial" w:hAnsi="Arial" w:cs="Arial"/>
                <w:i/>
                <w:noProof/>
              </w:rPr>
              <w:t>Logros del programa: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_Toc471978825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14</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26" w:history="1">
            <w:r w:rsidR="007E2E99" w:rsidRPr="007E2E99">
              <w:rPr>
                <w:rStyle w:val="Hipervnculo"/>
                <w:rFonts w:ascii="Arial" w:hAnsi="Arial" w:cs="Arial"/>
                <w:i/>
                <w:noProof/>
              </w:rPr>
              <w:t>Dificultades del programa: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_Toc471978826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14</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27" w:history="1">
            <w:r w:rsidR="007E2E99" w:rsidRPr="007E2E99">
              <w:rPr>
                <w:rStyle w:val="Hipervnculo"/>
                <w:rFonts w:ascii="Arial" w:hAnsi="Arial" w:cs="Arial"/>
                <w:i/>
                <w:noProof/>
              </w:rPr>
              <w:t>Logros del programa: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_Toc471978827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15</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28" w:history="1">
            <w:r w:rsidR="007E2E99" w:rsidRPr="007E2E99">
              <w:rPr>
                <w:rStyle w:val="Hipervnculo"/>
                <w:rFonts w:ascii="Arial" w:hAnsi="Arial" w:cs="Arial"/>
                <w:i/>
                <w:noProof/>
              </w:rPr>
              <w:t>Dificultades del programa: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_Toc471978828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15</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29" w:history="1">
            <w:r w:rsidR="007E2E99" w:rsidRPr="007E2E99">
              <w:rPr>
                <w:rStyle w:val="Hipervnculo"/>
                <w:rFonts w:ascii="Arial" w:hAnsi="Arial" w:cs="Arial"/>
                <w:noProof/>
              </w:rPr>
              <w:t>2.1.4. PROGRAMAS DEL EJE 4 INTEGRACIÓN Y GOBERNANZA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_Toc471978829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16</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30" w:history="1">
            <w:r w:rsidR="007E2E99" w:rsidRPr="007E2E99">
              <w:rPr>
                <w:rStyle w:val="Hipervnculo"/>
                <w:rFonts w:ascii="Arial" w:hAnsi="Arial" w:cs="Arial"/>
                <w:i/>
                <w:noProof/>
              </w:rPr>
              <w:t>Logros del programa: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_Toc471978830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16</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31" w:history="1">
            <w:r w:rsidR="007E2E99" w:rsidRPr="007E2E99">
              <w:rPr>
                <w:rStyle w:val="Hipervnculo"/>
                <w:rFonts w:ascii="Arial" w:hAnsi="Arial" w:cs="Arial"/>
                <w:i/>
                <w:noProof/>
              </w:rPr>
              <w:t>Dificultades del programa: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_Toc471978831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16</w:t>
            </w:r>
            <w:r w:rsidR="007E2E99" w:rsidRPr="007E2E99">
              <w:rPr>
                <w:rFonts w:ascii="Arial" w:hAnsi="Arial" w:cs="Arial"/>
                <w:noProof/>
                <w:webHidden/>
              </w:rPr>
              <w:fldChar w:fldCharType="end"/>
            </w:r>
          </w:hyperlink>
        </w:p>
        <w:p w:rsidR="007E2E99" w:rsidRPr="007E2E99" w:rsidRDefault="00832A21">
          <w:pPr>
            <w:pStyle w:val="TDC2"/>
            <w:tabs>
              <w:tab w:val="right" w:leader="dot" w:pos="8830"/>
            </w:tabs>
            <w:rPr>
              <w:rFonts w:ascii="Arial" w:eastAsiaTheme="minorEastAsia" w:hAnsi="Arial" w:cs="Arial"/>
              <w:noProof/>
              <w:lang w:val="es-CO" w:eastAsia="es-CO"/>
            </w:rPr>
          </w:pPr>
          <w:hyperlink w:anchor="_Toc471978832" w:history="1">
            <w:r w:rsidR="007E2E99" w:rsidRPr="007E2E99">
              <w:rPr>
                <w:rStyle w:val="Hipervnculo"/>
                <w:rFonts w:ascii="Arial" w:hAnsi="Arial" w:cs="Arial"/>
                <w:noProof/>
              </w:rPr>
              <w:t>2.2. INFORME CONTRIBUCIÓN A LOS EJES DEL PLAN DE DESARROLLO EJE</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_Toc471978832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16</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33" w:history="1">
            <w:r w:rsidR="007E2E99" w:rsidRPr="007E2E99">
              <w:rPr>
                <w:rStyle w:val="Hipervnculo"/>
                <w:rFonts w:ascii="Arial" w:hAnsi="Arial" w:cs="Arial"/>
                <w:noProof/>
              </w:rPr>
              <w:t>2.2.1. EJE 1  CUNDINAMARCA 2036</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_Toc471978833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16</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34" w:history="1">
            <w:r w:rsidR="007E2E99" w:rsidRPr="007E2E99">
              <w:rPr>
                <w:rStyle w:val="Hipervnculo"/>
                <w:rFonts w:ascii="Arial" w:hAnsi="Arial" w:cs="Arial"/>
                <w:i/>
                <w:noProof/>
              </w:rPr>
              <w:t>Logros / impactos obtenidos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_Toc471978834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16</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35" w:history="1">
            <w:r w:rsidR="007E2E99" w:rsidRPr="007E2E99">
              <w:rPr>
                <w:rStyle w:val="Hipervnculo"/>
                <w:rFonts w:ascii="Arial" w:hAnsi="Arial" w:cs="Arial"/>
                <w:noProof/>
              </w:rPr>
              <w:t>2.2.2. EJE 2  TEJIDO SOCIAL</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_Toc471978835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17</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36" w:history="1">
            <w:r w:rsidR="007E2E99" w:rsidRPr="007E2E99">
              <w:rPr>
                <w:rStyle w:val="Hipervnculo"/>
                <w:rFonts w:ascii="Arial" w:hAnsi="Arial" w:cs="Arial"/>
                <w:i/>
                <w:noProof/>
              </w:rPr>
              <w:t>Logros / impactos obtenidos (máximo 2)</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_Toc471978836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17</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37" w:history="1">
            <w:r w:rsidR="007E2E99" w:rsidRPr="007E2E99">
              <w:rPr>
                <w:rStyle w:val="Hipervnculo"/>
                <w:rFonts w:ascii="Arial" w:hAnsi="Arial" w:cs="Arial"/>
                <w:noProof/>
              </w:rPr>
              <w:t>2.2.3. EJE 3 COMPETITIVIDAD SOSTENIBLE</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_Toc471978837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17</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38" w:history="1">
            <w:r w:rsidR="007E2E99" w:rsidRPr="007E2E99">
              <w:rPr>
                <w:rStyle w:val="Hipervnculo"/>
                <w:rFonts w:ascii="Arial" w:hAnsi="Arial" w:cs="Arial"/>
                <w:i/>
                <w:noProof/>
              </w:rPr>
              <w:t>Logros / impactos obtenidos (máximo 2)</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_Toc471978838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17</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39" w:history="1">
            <w:r w:rsidR="007E2E99" w:rsidRPr="007E2E99">
              <w:rPr>
                <w:rStyle w:val="Hipervnculo"/>
                <w:rFonts w:ascii="Arial" w:hAnsi="Arial" w:cs="Arial"/>
                <w:noProof/>
              </w:rPr>
              <w:t>2.2.4. EJE 4  INTEGRACIÓN Y GOBERNANZA</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_Toc471978839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17</w:t>
            </w:r>
            <w:r w:rsidR="007E2E99" w:rsidRPr="007E2E99">
              <w:rPr>
                <w:rFonts w:ascii="Arial" w:hAnsi="Arial" w:cs="Arial"/>
                <w:noProof/>
                <w:webHidden/>
              </w:rPr>
              <w:fldChar w:fldCharType="end"/>
            </w:r>
          </w:hyperlink>
        </w:p>
        <w:p w:rsidR="007E2E99" w:rsidRPr="007E2E99" w:rsidRDefault="00832A21">
          <w:pPr>
            <w:pStyle w:val="TDC3"/>
            <w:tabs>
              <w:tab w:val="right" w:leader="dot" w:pos="8830"/>
            </w:tabs>
            <w:rPr>
              <w:rFonts w:ascii="Arial" w:eastAsiaTheme="minorEastAsia" w:hAnsi="Arial" w:cs="Arial"/>
              <w:noProof/>
              <w:lang w:val="es-CO" w:eastAsia="es-CO"/>
            </w:rPr>
          </w:pPr>
          <w:hyperlink w:anchor="_Toc471978840" w:history="1">
            <w:r w:rsidR="007E2E99" w:rsidRPr="007E2E99">
              <w:rPr>
                <w:rStyle w:val="Hipervnculo"/>
                <w:rFonts w:ascii="Arial" w:hAnsi="Arial" w:cs="Arial"/>
                <w:i/>
                <w:noProof/>
              </w:rPr>
              <w:t>Logros / impactos obtenidos (máximo 2)</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_Toc471978840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18</w:t>
            </w:r>
            <w:r w:rsidR="007E2E99" w:rsidRPr="007E2E99">
              <w:rPr>
                <w:rFonts w:ascii="Arial" w:hAnsi="Arial" w:cs="Arial"/>
                <w:noProof/>
                <w:webHidden/>
              </w:rPr>
              <w:fldChar w:fldCharType="end"/>
            </w:r>
          </w:hyperlink>
        </w:p>
        <w:p w:rsidR="007E2E99" w:rsidRPr="007E2E99" w:rsidRDefault="00832A21">
          <w:pPr>
            <w:pStyle w:val="TDC1"/>
            <w:tabs>
              <w:tab w:val="left" w:pos="400"/>
              <w:tab w:val="right" w:leader="dot" w:pos="8830"/>
            </w:tabs>
            <w:rPr>
              <w:rFonts w:ascii="Arial" w:eastAsiaTheme="minorEastAsia" w:hAnsi="Arial" w:cs="Arial"/>
              <w:noProof/>
              <w:lang w:val="es-CO" w:eastAsia="es-CO"/>
            </w:rPr>
          </w:pPr>
          <w:hyperlink w:anchor="_Toc471978841" w:history="1">
            <w:r w:rsidR="007E2E99" w:rsidRPr="007E2E99">
              <w:rPr>
                <w:rStyle w:val="Hipervnculo"/>
                <w:rFonts w:ascii="Arial" w:hAnsi="Arial" w:cs="Arial"/>
                <w:noProof/>
              </w:rPr>
              <w:t>3.</w:t>
            </w:r>
            <w:r w:rsidR="007E2E99" w:rsidRPr="007E2E99">
              <w:rPr>
                <w:rFonts w:ascii="Arial" w:eastAsiaTheme="minorEastAsia" w:hAnsi="Arial" w:cs="Arial"/>
                <w:noProof/>
                <w:lang w:val="es-CO" w:eastAsia="es-CO"/>
              </w:rPr>
              <w:tab/>
            </w:r>
            <w:r w:rsidR="007E2E99" w:rsidRPr="007E2E99">
              <w:rPr>
                <w:rStyle w:val="Hipervnculo"/>
                <w:rFonts w:ascii="Arial" w:hAnsi="Arial" w:cs="Arial"/>
                <w:noProof/>
              </w:rPr>
              <w:t>TEMAS EN PROCESO Y RECOMENDACIONES</w:t>
            </w:r>
            <w:r w:rsidR="007E2E99" w:rsidRPr="007E2E99">
              <w:rPr>
                <w:rFonts w:ascii="Arial" w:hAnsi="Arial" w:cs="Arial"/>
                <w:noProof/>
                <w:webHidden/>
              </w:rPr>
              <w:tab/>
            </w:r>
            <w:r w:rsidR="007E2E99" w:rsidRPr="007E2E99">
              <w:rPr>
                <w:rFonts w:ascii="Arial" w:hAnsi="Arial" w:cs="Arial"/>
                <w:noProof/>
                <w:webHidden/>
              </w:rPr>
              <w:fldChar w:fldCharType="begin"/>
            </w:r>
            <w:r w:rsidR="007E2E99" w:rsidRPr="007E2E99">
              <w:rPr>
                <w:rFonts w:ascii="Arial" w:hAnsi="Arial" w:cs="Arial"/>
                <w:noProof/>
                <w:webHidden/>
              </w:rPr>
              <w:instrText xml:space="preserve"> PAGEREF _Toc471978841 \h </w:instrText>
            </w:r>
            <w:r w:rsidR="007E2E99" w:rsidRPr="007E2E99">
              <w:rPr>
                <w:rFonts w:ascii="Arial" w:hAnsi="Arial" w:cs="Arial"/>
                <w:noProof/>
                <w:webHidden/>
              </w:rPr>
            </w:r>
            <w:r w:rsidR="007E2E99" w:rsidRPr="007E2E99">
              <w:rPr>
                <w:rFonts w:ascii="Arial" w:hAnsi="Arial" w:cs="Arial"/>
                <w:noProof/>
                <w:webHidden/>
              </w:rPr>
              <w:fldChar w:fldCharType="separate"/>
            </w:r>
            <w:r w:rsidR="00066027">
              <w:rPr>
                <w:rFonts w:ascii="Arial" w:hAnsi="Arial" w:cs="Arial"/>
                <w:noProof/>
                <w:webHidden/>
              </w:rPr>
              <w:t>18</w:t>
            </w:r>
            <w:r w:rsidR="007E2E99" w:rsidRPr="007E2E99">
              <w:rPr>
                <w:rFonts w:ascii="Arial" w:hAnsi="Arial" w:cs="Arial"/>
                <w:noProof/>
                <w:webHidden/>
              </w:rPr>
              <w:fldChar w:fldCharType="end"/>
            </w:r>
          </w:hyperlink>
        </w:p>
        <w:p w:rsidR="00DA1683" w:rsidRPr="006F322D" w:rsidRDefault="00FC26FF" w:rsidP="00DA1683">
          <w:pPr>
            <w:tabs>
              <w:tab w:val="right" w:pos="8840"/>
            </w:tabs>
            <w:rPr>
              <w:rFonts w:ascii="Arial" w:hAnsi="Arial" w:cs="Arial"/>
              <w:b/>
              <w:bCs/>
            </w:rPr>
          </w:pPr>
          <w:r w:rsidRPr="007E2E99">
            <w:rPr>
              <w:rFonts w:ascii="Arial" w:hAnsi="Arial" w:cs="Arial"/>
              <w:b/>
              <w:bCs/>
            </w:rPr>
            <w:fldChar w:fldCharType="end"/>
          </w:r>
          <w:r w:rsidR="00DA1683" w:rsidRPr="006F322D">
            <w:rPr>
              <w:rFonts w:ascii="Arial" w:hAnsi="Arial" w:cs="Arial"/>
              <w:b/>
              <w:bCs/>
            </w:rPr>
            <w:tab/>
          </w:r>
        </w:p>
        <w:p w:rsidR="00DA1683" w:rsidRPr="006F322D" w:rsidRDefault="00DA1683" w:rsidP="00DA1683">
          <w:pPr>
            <w:tabs>
              <w:tab w:val="right" w:pos="8840"/>
            </w:tabs>
            <w:rPr>
              <w:rFonts w:ascii="Arial" w:hAnsi="Arial" w:cs="Arial"/>
              <w:b/>
              <w:bCs/>
            </w:rPr>
          </w:pPr>
        </w:p>
        <w:p w:rsidR="00DA1683" w:rsidRPr="006F322D" w:rsidRDefault="00DA1683" w:rsidP="00DA1683">
          <w:pPr>
            <w:tabs>
              <w:tab w:val="right" w:pos="8840"/>
            </w:tabs>
            <w:rPr>
              <w:rFonts w:ascii="Arial" w:hAnsi="Arial" w:cs="Arial"/>
              <w:b/>
              <w:bCs/>
            </w:rPr>
          </w:pPr>
        </w:p>
        <w:p w:rsidR="00FC26FF" w:rsidRPr="006F322D" w:rsidRDefault="00832A21" w:rsidP="00DA1683">
          <w:pPr>
            <w:tabs>
              <w:tab w:val="right" w:pos="8840"/>
            </w:tabs>
            <w:rPr>
              <w:rFonts w:ascii="Arial" w:hAnsi="Arial" w:cs="Arial"/>
              <w:b/>
              <w:bCs/>
            </w:rPr>
          </w:pPr>
        </w:p>
      </w:sdtContent>
    </w:sdt>
    <w:tbl>
      <w:tblPr>
        <w:tblStyle w:val="Tabladecuadrcula5oscura-nfasis11"/>
        <w:tblW w:w="90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89"/>
        <w:gridCol w:w="2806"/>
        <w:gridCol w:w="1022"/>
        <w:gridCol w:w="708"/>
        <w:gridCol w:w="992"/>
        <w:gridCol w:w="850"/>
      </w:tblGrid>
      <w:tr w:rsidR="00822CED" w:rsidRPr="006F322D" w:rsidTr="006102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6"/>
            <w:tcBorders>
              <w:top w:val="none" w:sz="0" w:space="0" w:color="auto"/>
              <w:left w:val="none" w:sz="0" w:space="0" w:color="auto"/>
              <w:right w:val="none" w:sz="0" w:space="0" w:color="auto"/>
            </w:tcBorders>
            <w:shd w:val="clear" w:color="auto" w:fill="D99594" w:themeFill="accent2" w:themeFillTint="99"/>
          </w:tcPr>
          <w:p w:rsidR="00822CED" w:rsidRPr="006F322D" w:rsidRDefault="00822CED" w:rsidP="0061021A">
            <w:pPr>
              <w:pStyle w:val="Puesto"/>
              <w:rPr>
                <w:rFonts w:ascii="Arial" w:hAnsi="Arial" w:cs="Arial"/>
                <w:b/>
                <w:sz w:val="20"/>
                <w:lang w:val="es-CO"/>
              </w:rPr>
            </w:pPr>
            <w:r w:rsidRPr="006F322D">
              <w:rPr>
                <w:rFonts w:ascii="Arial" w:hAnsi="Arial" w:cs="Arial"/>
                <w:b/>
                <w:color w:val="000000" w:themeColor="text1"/>
                <w:sz w:val="20"/>
                <w:lang w:val="es-CO"/>
              </w:rPr>
              <w:lastRenderedPageBreak/>
              <w:t>DATOS GENERALES DE LA ENTIDAD</w:t>
            </w:r>
          </w:p>
        </w:tc>
      </w:tr>
      <w:tr w:rsidR="00822CED" w:rsidRPr="006F322D" w:rsidTr="00610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822CED" w:rsidRPr="006F322D" w:rsidRDefault="00822CED" w:rsidP="0061021A">
            <w:pPr>
              <w:pStyle w:val="Puesto"/>
              <w:jc w:val="left"/>
              <w:rPr>
                <w:rFonts w:ascii="Arial" w:hAnsi="Arial" w:cs="Arial"/>
                <w:sz w:val="20"/>
                <w:lang w:val="es-CO"/>
              </w:rPr>
            </w:pPr>
            <w:r w:rsidRPr="006F322D">
              <w:rPr>
                <w:rFonts w:ascii="Arial" w:hAnsi="Arial" w:cs="Arial"/>
                <w:sz w:val="20"/>
                <w:lang w:val="es-CO"/>
              </w:rPr>
              <w:t>Nombre Entidad</w:t>
            </w:r>
          </w:p>
        </w:tc>
        <w:tc>
          <w:tcPr>
            <w:tcW w:w="6378" w:type="dxa"/>
            <w:gridSpan w:val="5"/>
          </w:tcPr>
          <w:p w:rsidR="00822CED" w:rsidRPr="006F322D" w:rsidRDefault="0061021A" w:rsidP="0061021A">
            <w:pPr>
              <w:pStyle w:val="Puesto"/>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s-CO"/>
              </w:rPr>
            </w:pPr>
            <w:r w:rsidRPr="006F322D">
              <w:rPr>
                <w:rFonts w:ascii="Arial" w:hAnsi="Arial" w:cs="Arial"/>
                <w:sz w:val="20"/>
                <w:lang w:val="es-CO"/>
              </w:rPr>
              <w:t>SECRETARÍ</w:t>
            </w:r>
            <w:r w:rsidR="00822CED" w:rsidRPr="006F322D">
              <w:rPr>
                <w:rFonts w:ascii="Arial" w:hAnsi="Arial" w:cs="Arial"/>
                <w:sz w:val="20"/>
                <w:lang w:val="es-CO"/>
              </w:rPr>
              <w:t>A DE MINAS, ENERGÍA Y GAS</w:t>
            </w:r>
          </w:p>
        </w:tc>
      </w:tr>
      <w:tr w:rsidR="00822CED" w:rsidRPr="006F322D" w:rsidTr="0061021A">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tcBorders>
          </w:tcPr>
          <w:p w:rsidR="00822CED" w:rsidRPr="006F322D" w:rsidRDefault="00822CED" w:rsidP="0061021A">
            <w:pPr>
              <w:pStyle w:val="Puesto"/>
              <w:jc w:val="both"/>
              <w:rPr>
                <w:rFonts w:ascii="Arial" w:hAnsi="Arial" w:cs="Arial"/>
                <w:sz w:val="20"/>
                <w:lang w:val="es-CO"/>
              </w:rPr>
            </w:pPr>
            <w:r w:rsidRPr="006F322D">
              <w:rPr>
                <w:rFonts w:ascii="Arial" w:hAnsi="Arial" w:cs="Arial"/>
                <w:sz w:val="20"/>
                <w:lang w:val="es-CO"/>
              </w:rPr>
              <w:t>Directivo Responsable</w:t>
            </w:r>
          </w:p>
        </w:tc>
        <w:tc>
          <w:tcPr>
            <w:tcW w:w="2806" w:type="dxa"/>
          </w:tcPr>
          <w:p w:rsidR="00822CED" w:rsidRPr="006F322D" w:rsidRDefault="00822CED" w:rsidP="0061021A">
            <w:pPr>
              <w:pStyle w:val="Puesto"/>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s-CO"/>
              </w:rPr>
            </w:pPr>
            <w:r w:rsidRPr="006F322D">
              <w:rPr>
                <w:rFonts w:ascii="Arial" w:hAnsi="Arial" w:cs="Arial"/>
                <w:sz w:val="20"/>
                <w:lang w:val="es-CO"/>
              </w:rPr>
              <w:t>ERIKA SABOGAL CASTRO</w:t>
            </w:r>
          </w:p>
        </w:tc>
        <w:tc>
          <w:tcPr>
            <w:tcW w:w="1022" w:type="dxa"/>
            <w:shd w:val="clear" w:color="auto" w:fill="4F81BD" w:themeFill="accent1"/>
          </w:tcPr>
          <w:p w:rsidR="00822CED" w:rsidRPr="006F322D" w:rsidRDefault="00822CED" w:rsidP="0061021A">
            <w:pPr>
              <w:pStyle w:val="Pues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lang w:val="es-CO"/>
              </w:rPr>
            </w:pPr>
            <w:r w:rsidRPr="006F322D">
              <w:rPr>
                <w:rFonts w:ascii="Arial" w:hAnsi="Arial" w:cs="Arial"/>
                <w:b w:val="0"/>
                <w:color w:val="FFFFFF" w:themeColor="background1"/>
                <w:sz w:val="20"/>
                <w:lang w:val="es-CO"/>
              </w:rPr>
              <w:t>Cargo</w:t>
            </w:r>
          </w:p>
        </w:tc>
        <w:tc>
          <w:tcPr>
            <w:tcW w:w="2550" w:type="dxa"/>
            <w:gridSpan w:val="3"/>
          </w:tcPr>
          <w:p w:rsidR="00822CED" w:rsidRPr="006F322D" w:rsidRDefault="00822CED" w:rsidP="0061021A">
            <w:pPr>
              <w:pStyle w:val="Puesto"/>
              <w:jc w:val="both"/>
              <w:cnfStyle w:val="000000000000" w:firstRow="0" w:lastRow="0" w:firstColumn="0" w:lastColumn="0" w:oddVBand="0" w:evenVBand="0" w:oddHBand="0" w:evenHBand="0" w:firstRowFirstColumn="0" w:firstRowLastColumn="0" w:lastRowFirstColumn="0" w:lastRowLastColumn="0"/>
              <w:rPr>
                <w:rFonts w:ascii="Arial" w:hAnsi="Arial" w:cs="Arial"/>
                <w:sz w:val="20"/>
                <w:lang w:val="es-CO"/>
              </w:rPr>
            </w:pPr>
            <w:r w:rsidRPr="006F322D">
              <w:rPr>
                <w:rFonts w:ascii="Arial" w:hAnsi="Arial" w:cs="Arial"/>
                <w:sz w:val="20"/>
                <w:lang w:val="es-CO"/>
              </w:rPr>
              <w:t>Secretaria de Despacho</w:t>
            </w:r>
          </w:p>
        </w:tc>
      </w:tr>
      <w:tr w:rsidR="00822CED" w:rsidRPr="006F322D" w:rsidTr="006102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822CED" w:rsidRPr="006F322D" w:rsidRDefault="00822CED" w:rsidP="0061021A">
            <w:pPr>
              <w:pStyle w:val="Puesto"/>
              <w:jc w:val="both"/>
              <w:rPr>
                <w:rFonts w:ascii="Arial" w:hAnsi="Arial" w:cs="Arial"/>
                <w:sz w:val="20"/>
                <w:lang w:val="es-CO"/>
              </w:rPr>
            </w:pPr>
            <w:r w:rsidRPr="006F322D">
              <w:rPr>
                <w:rFonts w:ascii="Arial" w:hAnsi="Arial" w:cs="Arial"/>
                <w:sz w:val="20"/>
                <w:lang w:val="es-CO"/>
              </w:rPr>
              <w:t xml:space="preserve">N°. </w:t>
            </w:r>
            <w:proofErr w:type="gramStart"/>
            <w:r w:rsidRPr="006F322D">
              <w:rPr>
                <w:rFonts w:ascii="Arial" w:hAnsi="Arial" w:cs="Arial"/>
                <w:sz w:val="20"/>
                <w:lang w:val="es-CO"/>
              </w:rPr>
              <w:t>de</w:t>
            </w:r>
            <w:proofErr w:type="gramEnd"/>
            <w:r w:rsidRPr="006F322D">
              <w:rPr>
                <w:rFonts w:ascii="Arial" w:hAnsi="Arial" w:cs="Arial"/>
                <w:sz w:val="20"/>
                <w:lang w:val="es-CO"/>
              </w:rPr>
              <w:t xml:space="preserve"> Direcciones y Oficinas</w:t>
            </w:r>
          </w:p>
        </w:tc>
        <w:tc>
          <w:tcPr>
            <w:tcW w:w="2806" w:type="dxa"/>
          </w:tcPr>
          <w:p w:rsidR="00822CED" w:rsidRPr="006F322D" w:rsidRDefault="00822CED" w:rsidP="0061021A">
            <w:pPr>
              <w:pStyle w:val="Puesto"/>
              <w:cnfStyle w:val="000000100000" w:firstRow="0" w:lastRow="0" w:firstColumn="0" w:lastColumn="0" w:oddVBand="0" w:evenVBand="0" w:oddHBand="1" w:evenHBand="0" w:firstRowFirstColumn="0" w:firstRowLastColumn="0" w:lastRowFirstColumn="0" w:lastRowLastColumn="0"/>
              <w:rPr>
                <w:rFonts w:ascii="Arial" w:hAnsi="Arial" w:cs="Arial"/>
                <w:sz w:val="20"/>
                <w:lang w:val="es-CO"/>
              </w:rPr>
            </w:pPr>
            <w:r w:rsidRPr="006F322D">
              <w:rPr>
                <w:rFonts w:ascii="Arial" w:hAnsi="Arial" w:cs="Arial"/>
                <w:sz w:val="20"/>
                <w:lang w:val="es-CO"/>
              </w:rPr>
              <w:t>1</w:t>
            </w:r>
          </w:p>
        </w:tc>
        <w:tc>
          <w:tcPr>
            <w:tcW w:w="2722" w:type="dxa"/>
            <w:gridSpan w:val="3"/>
            <w:shd w:val="clear" w:color="auto" w:fill="4F81BD" w:themeFill="accent1"/>
          </w:tcPr>
          <w:p w:rsidR="00822CED" w:rsidRPr="006F322D" w:rsidRDefault="00822CED" w:rsidP="0061021A">
            <w:pPr>
              <w:pStyle w:val="Puesto"/>
              <w:jc w:val="both"/>
              <w:cnfStyle w:val="000000100000" w:firstRow="0" w:lastRow="0" w:firstColumn="0" w:lastColumn="0" w:oddVBand="0" w:evenVBand="0" w:oddHBand="1" w:evenHBand="0" w:firstRowFirstColumn="0" w:firstRowLastColumn="0" w:lastRowFirstColumn="0" w:lastRowLastColumn="0"/>
              <w:rPr>
                <w:rFonts w:ascii="Arial" w:hAnsi="Arial" w:cs="Arial"/>
                <w:sz w:val="20"/>
                <w:lang w:val="es-CO"/>
              </w:rPr>
            </w:pPr>
            <w:r w:rsidRPr="006F322D">
              <w:rPr>
                <w:rFonts w:ascii="Arial" w:hAnsi="Arial" w:cs="Arial"/>
                <w:b w:val="0"/>
                <w:color w:val="FFFFFF" w:themeColor="background1"/>
                <w:sz w:val="20"/>
                <w:lang w:val="es-CO"/>
              </w:rPr>
              <w:t>No. Funcionarios</w:t>
            </w:r>
          </w:p>
        </w:tc>
        <w:tc>
          <w:tcPr>
            <w:tcW w:w="850" w:type="dxa"/>
          </w:tcPr>
          <w:p w:rsidR="00822CED" w:rsidRPr="006F322D" w:rsidRDefault="00822CED" w:rsidP="0061021A">
            <w:pPr>
              <w:pStyle w:val="Puesto"/>
              <w:cnfStyle w:val="000000100000" w:firstRow="0" w:lastRow="0" w:firstColumn="0" w:lastColumn="0" w:oddVBand="0" w:evenVBand="0" w:oddHBand="1" w:evenHBand="0" w:firstRowFirstColumn="0" w:firstRowLastColumn="0" w:lastRowFirstColumn="0" w:lastRowLastColumn="0"/>
              <w:rPr>
                <w:rFonts w:ascii="Arial" w:hAnsi="Arial" w:cs="Arial"/>
                <w:sz w:val="20"/>
                <w:lang w:val="es-CO"/>
              </w:rPr>
            </w:pPr>
            <w:r w:rsidRPr="006F322D">
              <w:rPr>
                <w:rFonts w:ascii="Arial" w:hAnsi="Arial" w:cs="Arial"/>
                <w:sz w:val="20"/>
                <w:lang w:val="es-CO"/>
              </w:rPr>
              <w:t>17</w:t>
            </w:r>
          </w:p>
        </w:tc>
      </w:tr>
      <w:tr w:rsidR="00822CED" w:rsidRPr="006F322D" w:rsidTr="0061021A">
        <w:tc>
          <w:tcPr>
            <w:cnfStyle w:val="001000000000" w:firstRow="0" w:lastRow="0" w:firstColumn="1" w:lastColumn="0" w:oddVBand="0" w:evenVBand="0" w:oddHBand="0" w:evenHBand="0" w:firstRowFirstColumn="0" w:firstRowLastColumn="0" w:lastRowFirstColumn="0" w:lastRowLastColumn="0"/>
            <w:tcW w:w="2689" w:type="dxa"/>
            <w:tcBorders>
              <w:left w:val="none" w:sz="0" w:space="0" w:color="auto"/>
              <w:bottom w:val="none" w:sz="0" w:space="0" w:color="auto"/>
            </w:tcBorders>
          </w:tcPr>
          <w:p w:rsidR="00822CED" w:rsidRPr="006F322D" w:rsidRDefault="00822CED" w:rsidP="0061021A">
            <w:pPr>
              <w:pStyle w:val="Puesto"/>
              <w:jc w:val="left"/>
              <w:rPr>
                <w:rFonts w:ascii="Arial" w:hAnsi="Arial" w:cs="Arial"/>
                <w:sz w:val="20"/>
                <w:lang w:val="es-CO"/>
              </w:rPr>
            </w:pPr>
            <w:r w:rsidRPr="006F322D">
              <w:rPr>
                <w:rFonts w:ascii="Arial" w:hAnsi="Arial" w:cs="Arial"/>
                <w:sz w:val="20"/>
                <w:lang w:val="es-CO"/>
              </w:rPr>
              <w:t>Fecha de Corte de la Información</w:t>
            </w:r>
          </w:p>
        </w:tc>
        <w:tc>
          <w:tcPr>
            <w:tcW w:w="2806" w:type="dxa"/>
          </w:tcPr>
          <w:p w:rsidR="00822CED" w:rsidRPr="006F322D" w:rsidRDefault="00066027" w:rsidP="00066027">
            <w:pPr>
              <w:pStyle w:val="Puesto"/>
              <w:cnfStyle w:val="000000000000" w:firstRow="0" w:lastRow="0" w:firstColumn="0" w:lastColumn="0" w:oddVBand="0" w:evenVBand="0" w:oddHBand="0" w:evenHBand="0" w:firstRowFirstColumn="0" w:firstRowLastColumn="0" w:lastRowFirstColumn="0" w:lastRowLastColumn="0"/>
              <w:rPr>
                <w:rFonts w:ascii="Arial" w:hAnsi="Arial" w:cs="Arial"/>
                <w:b w:val="0"/>
                <w:sz w:val="20"/>
                <w:lang w:val="es-CO"/>
              </w:rPr>
            </w:pPr>
            <w:r>
              <w:rPr>
                <w:rFonts w:ascii="Arial" w:hAnsi="Arial" w:cs="Arial"/>
                <w:b w:val="0"/>
                <w:sz w:val="20"/>
                <w:lang w:val="es-CO"/>
              </w:rPr>
              <w:t xml:space="preserve">31 de diciembre </w:t>
            </w:r>
            <w:r w:rsidR="00822CED" w:rsidRPr="006F322D">
              <w:rPr>
                <w:rFonts w:ascii="Arial" w:hAnsi="Arial" w:cs="Arial"/>
                <w:b w:val="0"/>
                <w:sz w:val="20"/>
                <w:lang w:val="es-CO"/>
              </w:rPr>
              <w:t>de 2016</w:t>
            </w:r>
          </w:p>
        </w:tc>
        <w:tc>
          <w:tcPr>
            <w:tcW w:w="1730" w:type="dxa"/>
            <w:gridSpan w:val="2"/>
            <w:shd w:val="clear" w:color="auto" w:fill="4F81BD" w:themeFill="accent1"/>
          </w:tcPr>
          <w:p w:rsidR="00822CED" w:rsidRPr="006F322D" w:rsidRDefault="00822CED" w:rsidP="0061021A">
            <w:pPr>
              <w:pStyle w:val="Pues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lang w:val="es-CO"/>
              </w:rPr>
            </w:pPr>
            <w:r w:rsidRPr="006F322D">
              <w:rPr>
                <w:rFonts w:ascii="Arial" w:hAnsi="Arial" w:cs="Arial"/>
                <w:b w:val="0"/>
                <w:color w:val="FFFFFF" w:themeColor="background1"/>
                <w:sz w:val="20"/>
                <w:lang w:val="es-CO"/>
              </w:rPr>
              <w:t>Fecha de Entrega</w:t>
            </w:r>
          </w:p>
        </w:tc>
        <w:tc>
          <w:tcPr>
            <w:tcW w:w="1842" w:type="dxa"/>
            <w:gridSpan w:val="2"/>
          </w:tcPr>
          <w:p w:rsidR="00822CED" w:rsidRPr="006F322D" w:rsidRDefault="00574658" w:rsidP="0061021A">
            <w:pPr>
              <w:pStyle w:val="Puesto"/>
              <w:jc w:val="both"/>
              <w:cnfStyle w:val="000000000000" w:firstRow="0" w:lastRow="0" w:firstColumn="0" w:lastColumn="0" w:oddVBand="0" w:evenVBand="0" w:oddHBand="0" w:evenHBand="0" w:firstRowFirstColumn="0" w:firstRowLastColumn="0" w:lastRowFirstColumn="0" w:lastRowLastColumn="0"/>
              <w:rPr>
                <w:rFonts w:ascii="Arial" w:hAnsi="Arial" w:cs="Arial"/>
                <w:b w:val="0"/>
                <w:sz w:val="20"/>
                <w:lang w:val="es-CO"/>
              </w:rPr>
            </w:pPr>
            <w:r w:rsidRPr="006F322D">
              <w:rPr>
                <w:rFonts w:ascii="Arial" w:hAnsi="Arial" w:cs="Arial"/>
                <w:b w:val="0"/>
                <w:sz w:val="20"/>
                <w:lang w:val="es-CO"/>
              </w:rPr>
              <w:t>31</w:t>
            </w:r>
            <w:r w:rsidR="00822CED" w:rsidRPr="006F322D">
              <w:rPr>
                <w:rFonts w:ascii="Arial" w:hAnsi="Arial" w:cs="Arial"/>
                <w:b w:val="0"/>
                <w:sz w:val="20"/>
                <w:lang w:val="es-CO"/>
              </w:rPr>
              <w:t xml:space="preserve"> de diciembre de 2016</w:t>
            </w:r>
          </w:p>
        </w:tc>
      </w:tr>
    </w:tbl>
    <w:p w:rsidR="00FC26FF" w:rsidRPr="006F322D" w:rsidRDefault="00FC26FF" w:rsidP="00491207">
      <w:pPr>
        <w:pStyle w:val="Ttulo1"/>
        <w:numPr>
          <w:ilvl w:val="0"/>
          <w:numId w:val="3"/>
        </w:numPr>
        <w:shd w:val="clear" w:color="auto" w:fill="C2D69B" w:themeFill="accent3" w:themeFillTint="99"/>
        <w:jc w:val="center"/>
        <w:rPr>
          <w:sz w:val="20"/>
          <w:szCs w:val="20"/>
        </w:rPr>
      </w:pPr>
      <w:bookmarkStart w:id="0" w:name="_Toc404081642"/>
      <w:bookmarkStart w:id="1" w:name="_Toc404083896"/>
      <w:bookmarkStart w:id="2" w:name="_Toc471978780"/>
      <w:r w:rsidRPr="006F322D">
        <w:rPr>
          <w:sz w:val="20"/>
          <w:szCs w:val="20"/>
        </w:rPr>
        <w:t>APORTE A LA CAPACIDAD ORGANIZACIONAL DE LA ENTIDAD</w:t>
      </w:r>
      <w:bookmarkEnd w:id="0"/>
      <w:bookmarkEnd w:id="1"/>
      <w:bookmarkEnd w:id="2"/>
    </w:p>
    <w:p w:rsidR="00FC26FF" w:rsidRPr="006F322D" w:rsidRDefault="00FC26FF" w:rsidP="00FC26FF">
      <w:pPr>
        <w:rPr>
          <w:rFonts w:ascii="Arial" w:hAnsi="Arial" w:cs="Arial"/>
        </w:rPr>
      </w:pPr>
    </w:p>
    <w:p w:rsidR="00FC26FF" w:rsidRPr="006F322D" w:rsidRDefault="00FC26FF" w:rsidP="00491207">
      <w:pPr>
        <w:pStyle w:val="Ttulo2"/>
        <w:numPr>
          <w:ilvl w:val="1"/>
          <w:numId w:val="3"/>
        </w:numPr>
        <w:shd w:val="clear" w:color="auto" w:fill="D99594" w:themeFill="accent2" w:themeFillTint="99"/>
        <w:rPr>
          <w:rFonts w:cs="Arial"/>
          <w:sz w:val="20"/>
        </w:rPr>
      </w:pPr>
      <w:bookmarkStart w:id="3" w:name="_Toc404081643"/>
      <w:bookmarkStart w:id="4" w:name="_Toc404083897"/>
      <w:bookmarkStart w:id="5" w:name="_Toc471978781"/>
      <w:r w:rsidRPr="006F322D">
        <w:rPr>
          <w:rFonts w:cs="Arial"/>
          <w:sz w:val="20"/>
        </w:rPr>
        <w:t>ESTRUCTURA ADMINISTRATIVA DE LA ENTIDAD O DEPENDENCIA</w:t>
      </w:r>
      <w:bookmarkEnd w:id="3"/>
      <w:bookmarkEnd w:id="4"/>
      <w:bookmarkEnd w:id="5"/>
    </w:p>
    <w:p w:rsidR="00FC26FF" w:rsidRPr="006F322D" w:rsidRDefault="00FC26FF" w:rsidP="00FC26FF">
      <w:pPr>
        <w:rPr>
          <w:rFonts w:ascii="Arial" w:hAnsi="Arial" w:cs="Arial"/>
        </w:rPr>
      </w:pPr>
    </w:p>
    <w:tbl>
      <w:tblPr>
        <w:tblStyle w:val="Tabladecuadrcula1clara-nfasis31"/>
        <w:tblW w:w="8166" w:type="dxa"/>
        <w:jc w:val="center"/>
        <w:tblLayout w:type="fixed"/>
        <w:tblLook w:val="04A0" w:firstRow="1" w:lastRow="0" w:firstColumn="1" w:lastColumn="0" w:noHBand="0" w:noVBand="1"/>
      </w:tblPr>
      <w:tblGrid>
        <w:gridCol w:w="8166"/>
      </w:tblGrid>
      <w:tr w:rsidR="00FC26FF" w:rsidRPr="006F322D" w:rsidTr="00822CED">
        <w:trPr>
          <w:cnfStyle w:val="100000000000" w:firstRow="1" w:lastRow="0" w:firstColumn="0" w:lastColumn="0" w:oddVBand="0" w:evenVBand="0" w:oddHBand="0"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8166" w:type="dxa"/>
            <w:shd w:val="clear" w:color="auto" w:fill="C6D9F1" w:themeFill="text2" w:themeFillTint="33"/>
          </w:tcPr>
          <w:p w:rsidR="00FC26FF" w:rsidRPr="006F322D" w:rsidRDefault="00FC26FF" w:rsidP="00FC26FF">
            <w:pPr>
              <w:jc w:val="center"/>
              <w:rPr>
                <w:rFonts w:ascii="Arial" w:hAnsi="Arial" w:cs="Arial"/>
              </w:rPr>
            </w:pPr>
            <w:r w:rsidRPr="006F322D">
              <w:rPr>
                <w:rFonts w:ascii="Arial" w:hAnsi="Arial" w:cs="Arial"/>
              </w:rPr>
              <w:t>ESTRUCTURA ENTIDAD</w:t>
            </w:r>
          </w:p>
        </w:tc>
      </w:tr>
      <w:tr w:rsidR="00FC26FF" w:rsidRPr="006F322D" w:rsidTr="00822CED">
        <w:trPr>
          <w:trHeight w:val="2113"/>
          <w:jc w:val="center"/>
        </w:trPr>
        <w:tc>
          <w:tcPr>
            <w:cnfStyle w:val="001000000000" w:firstRow="0" w:lastRow="0" w:firstColumn="1" w:lastColumn="0" w:oddVBand="0" w:evenVBand="0" w:oddHBand="0" w:evenHBand="0" w:firstRowFirstColumn="0" w:firstRowLastColumn="0" w:lastRowFirstColumn="0" w:lastRowLastColumn="0"/>
            <w:tcW w:w="8166" w:type="dxa"/>
          </w:tcPr>
          <w:p w:rsidR="00FC26FF" w:rsidRPr="006F322D" w:rsidRDefault="00FC26FF" w:rsidP="00685981">
            <w:pPr>
              <w:pStyle w:val="Puesto"/>
              <w:rPr>
                <w:rFonts w:ascii="Arial" w:hAnsi="Arial" w:cs="Arial"/>
                <w:b/>
                <w:sz w:val="20"/>
                <w:lang w:val="es-CO"/>
              </w:rPr>
            </w:pPr>
          </w:p>
          <w:p w:rsidR="00ED0DFA" w:rsidRPr="006F322D" w:rsidRDefault="009814F4" w:rsidP="00685981">
            <w:pPr>
              <w:pStyle w:val="Puesto"/>
              <w:rPr>
                <w:rFonts w:ascii="Arial" w:hAnsi="Arial" w:cs="Arial"/>
                <w:b/>
                <w:sz w:val="20"/>
                <w:lang w:val="es-CO"/>
              </w:rPr>
            </w:pPr>
            <w:r w:rsidRPr="006F322D">
              <w:rPr>
                <w:rFonts w:ascii="Arial" w:hAnsi="Arial" w:cs="Arial"/>
                <w:noProof/>
                <w:sz w:val="20"/>
                <w:lang w:val="es-CO" w:eastAsia="es-CO"/>
              </w:rPr>
              <w:drawing>
                <wp:inline distT="0" distB="0" distL="0" distR="0" wp14:anchorId="151E82F5" wp14:editId="4E92B0C4">
                  <wp:extent cx="2362200" cy="1257300"/>
                  <wp:effectExtent l="38100" t="0" r="5715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1021A" w:rsidRPr="006F322D" w:rsidRDefault="0061021A" w:rsidP="00FE2260">
            <w:pPr>
              <w:pStyle w:val="Puesto"/>
              <w:jc w:val="both"/>
              <w:rPr>
                <w:rFonts w:ascii="Arial" w:hAnsi="Arial" w:cs="Arial"/>
                <w:sz w:val="20"/>
                <w:lang w:val="es-CO"/>
              </w:rPr>
            </w:pPr>
            <w:r w:rsidRPr="006F322D">
              <w:rPr>
                <w:rFonts w:ascii="Arial" w:hAnsi="Arial" w:cs="Arial"/>
                <w:sz w:val="20"/>
                <w:lang w:val="es-CO"/>
              </w:rPr>
              <w:t>*</w:t>
            </w:r>
            <w:r w:rsidR="006F322D">
              <w:rPr>
                <w:rFonts w:ascii="Arial" w:hAnsi="Arial" w:cs="Arial"/>
                <w:sz w:val="20"/>
                <w:lang w:val="es-CO"/>
              </w:rPr>
              <w:t xml:space="preserve"> </w:t>
            </w:r>
            <w:r w:rsidRPr="006F322D">
              <w:rPr>
                <w:rFonts w:ascii="Arial" w:hAnsi="Arial" w:cs="Arial"/>
                <w:sz w:val="20"/>
                <w:lang w:val="es-CO"/>
              </w:rPr>
              <w:t>La estructura de la entidad se reporta conforme a lo indicado en el Decreto</w:t>
            </w:r>
            <w:r w:rsidR="00FE2260" w:rsidRPr="006F322D">
              <w:rPr>
                <w:rFonts w:ascii="Arial" w:hAnsi="Arial" w:cs="Arial"/>
                <w:sz w:val="20"/>
                <w:lang w:val="es-CO"/>
              </w:rPr>
              <w:t xml:space="preserve"> N°</w:t>
            </w:r>
            <w:r w:rsidRPr="006F322D">
              <w:rPr>
                <w:rFonts w:ascii="Arial" w:hAnsi="Arial" w:cs="Arial"/>
                <w:sz w:val="20"/>
                <w:lang w:val="es-CO"/>
              </w:rPr>
              <w:t xml:space="preserve"> </w:t>
            </w:r>
            <w:r w:rsidR="00FE2260" w:rsidRPr="006F322D">
              <w:rPr>
                <w:rFonts w:ascii="Arial" w:hAnsi="Arial" w:cs="Arial"/>
                <w:sz w:val="20"/>
                <w:lang w:val="es-CO"/>
              </w:rPr>
              <w:t>265 de 2016.</w:t>
            </w:r>
          </w:p>
        </w:tc>
      </w:tr>
    </w:tbl>
    <w:p w:rsidR="00FC26FF" w:rsidRPr="006F322D" w:rsidRDefault="00FC26FF" w:rsidP="00FC26FF">
      <w:pPr>
        <w:rPr>
          <w:rFonts w:ascii="Arial" w:hAnsi="Arial" w:cs="Arial"/>
        </w:rPr>
      </w:pPr>
    </w:p>
    <w:p w:rsidR="00FC26FF" w:rsidRPr="006F322D" w:rsidRDefault="00FC26FF" w:rsidP="00FC26FF">
      <w:pPr>
        <w:rPr>
          <w:rFonts w:ascii="Arial" w:hAnsi="Arial" w:cs="Arial"/>
        </w:rPr>
      </w:pPr>
      <w:r w:rsidRPr="006F322D">
        <w:rPr>
          <w:rFonts w:ascii="Arial" w:hAnsi="Arial" w:cs="Arial"/>
        </w:rPr>
        <w:t>Detalle el siguiente cuadro con la planta de personal:</w:t>
      </w:r>
    </w:p>
    <w:p w:rsidR="00FC26FF" w:rsidRPr="006F322D" w:rsidRDefault="00FC26FF" w:rsidP="00FC26FF">
      <w:pPr>
        <w:rPr>
          <w:rFonts w:ascii="Arial" w:hAnsi="Arial" w:cs="Arial"/>
        </w:rPr>
      </w:pPr>
    </w:p>
    <w:tbl>
      <w:tblPr>
        <w:tblStyle w:val="Tablaconcuadrcula"/>
        <w:tblW w:w="9096" w:type="dxa"/>
        <w:tblLayout w:type="fixed"/>
        <w:tblLook w:val="04A0" w:firstRow="1" w:lastRow="0" w:firstColumn="1" w:lastColumn="0" w:noHBand="0" w:noVBand="1"/>
      </w:tblPr>
      <w:tblGrid>
        <w:gridCol w:w="2518"/>
        <w:gridCol w:w="1134"/>
        <w:gridCol w:w="1559"/>
        <w:gridCol w:w="1276"/>
        <w:gridCol w:w="1021"/>
        <w:gridCol w:w="822"/>
        <w:gridCol w:w="766"/>
      </w:tblGrid>
      <w:tr w:rsidR="00FC26FF" w:rsidRPr="006F322D" w:rsidTr="004249E3">
        <w:tc>
          <w:tcPr>
            <w:tcW w:w="9096" w:type="dxa"/>
            <w:gridSpan w:val="7"/>
            <w:shd w:val="clear" w:color="auto" w:fill="C6D9F1" w:themeFill="text2" w:themeFillTint="33"/>
          </w:tcPr>
          <w:p w:rsidR="00FC26FF" w:rsidRPr="006F322D" w:rsidRDefault="00FC26FF" w:rsidP="00685981">
            <w:pPr>
              <w:pStyle w:val="Puesto"/>
              <w:rPr>
                <w:rFonts w:ascii="Arial" w:hAnsi="Arial" w:cs="Arial"/>
                <w:b w:val="0"/>
                <w:sz w:val="20"/>
                <w:lang w:val="es-CO"/>
              </w:rPr>
            </w:pPr>
            <w:r w:rsidRPr="006F322D">
              <w:rPr>
                <w:rFonts w:ascii="Arial" w:hAnsi="Arial" w:cs="Arial"/>
                <w:sz w:val="20"/>
                <w:lang w:val="es-CO"/>
              </w:rPr>
              <w:t>DISPONIBILIDAD DEL RECURSO HUMANO</w:t>
            </w:r>
          </w:p>
        </w:tc>
      </w:tr>
      <w:tr w:rsidR="00FC26FF" w:rsidRPr="006F322D" w:rsidTr="004249E3">
        <w:tc>
          <w:tcPr>
            <w:tcW w:w="2518" w:type="dxa"/>
            <w:vMerge w:val="restart"/>
          </w:tcPr>
          <w:p w:rsidR="00FC26FF" w:rsidRPr="006F322D" w:rsidRDefault="00FC26FF" w:rsidP="00685981">
            <w:pPr>
              <w:pStyle w:val="Puesto"/>
              <w:rPr>
                <w:rFonts w:ascii="Arial" w:hAnsi="Arial" w:cs="Arial"/>
                <w:sz w:val="20"/>
                <w:lang w:val="es-CO"/>
              </w:rPr>
            </w:pPr>
            <w:r w:rsidRPr="006F322D">
              <w:rPr>
                <w:rFonts w:ascii="Arial" w:hAnsi="Arial" w:cs="Arial"/>
                <w:sz w:val="20"/>
                <w:lang w:val="es-CO"/>
              </w:rPr>
              <w:t>Dependencia /Oficina</w:t>
            </w:r>
          </w:p>
        </w:tc>
        <w:tc>
          <w:tcPr>
            <w:tcW w:w="6578" w:type="dxa"/>
            <w:gridSpan w:val="6"/>
          </w:tcPr>
          <w:p w:rsidR="00FC26FF" w:rsidRPr="006F322D" w:rsidRDefault="00FC26FF" w:rsidP="00685981">
            <w:pPr>
              <w:pStyle w:val="Puesto"/>
              <w:rPr>
                <w:rFonts w:ascii="Arial" w:hAnsi="Arial" w:cs="Arial"/>
                <w:sz w:val="20"/>
                <w:lang w:val="es-CO"/>
              </w:rPr>
            </w:pPr>
            <w:r w:rsidRPr="006F322D">
              <w:rPr>
                <w:rFonts w:ascii="Arial" w:hAnsi="Arial" w:cs="Arial"/>
                <w:sz w:val="20"/>
                <w:lang w:val="es-CO"/>
              </w:rPr>
              <w:t>No. Funcionarios por Cargo</w:t>
            </w:r>
          </w:p>
        </w:tc>
      </w:tr>
      <w:tr w:rsidR="00FC26FF" w:rsidRPr="006F322D" w:rsidTr="004249E3">
        <w:tc>
          <w:tcPr>
            <w:tcW w:w="2518" w:type="dxa"/>
            <w:vMerge/>
          </w:tcPr>
          <w:p w:rsidR="00FC26FF" w:rsidRPr="006F322D" w:rsidRDefault="00FC26FF" w:rsidP="00685981">
            <w:pPr>
              <w:pStyle w:val="Puesto"/>
              <w:rPr>
                <w:rFonts w:ascii="Arial" w:hAnsi="Arial" w:cs="Arial"/>
                <w:sz w:val="20"/>
                <w:lang w:val="es-CO"/>
              </w:rPr>
            </w:pPr>
          </w:p>
        </w:tc>
        <w:tc>
          <w:tcPr>
            <w:tcW w:w="1134" w:type="dxa"/>
          </w:tcPr>
          <w:p w:rsidR="00FC26FF" w:rsidRPr="006F322D" w:rsidRDefault="00FC26FF" w:rsidP="00685981">
            <w:pPr>
              <w:pStyle w:val="Puesto"/>
              <w:rPr>
                <w:rFonts w:ascii="Arial" w:hAnsi="Arial" w:cs="Arial"/>
                <w:sz w:val="20"/>
                <w:lang w:val="es-CO"/>
              </w:rPr>
            </w:pPr>
            <w:r w:rsidRPr="006F322D">
              <w:rPr>
                <w:rFonts w:ascii="Arial" w:hAnsi="Arial" w:cs="Arial"/>
                <w:sz w:val="20"/>
                <w:lang w:val="es-CO"/>
              </w:rPr>
              <w:t>Directivo</w:t>
            </w:r>
          </w:p>
        </w:tc>
        <w:tc>
          <w:tcPr>
            <w:tcW w:w="1559" w:type="dxa"/>
          </w:tcPr>
          <w:p w:rsidR="00FC26FF" w:rsidRPr="006F322D" w:rsidRDefault="00FC26FF" w:rsidP="00685981">
            <w:pPr>
              <w:pStyle w:val="Puesto"/>
              <w:rPr>
                <w:rFonts w:ascii="Arial" w:hAnsi="Arial" w:cs="Arial"/>
                <w:sz w:val="20"/>
                <w:lang w:val="es-CO"/>
              </w:rPr>
            </w:pPr>
            <w:r w:rsidRPr="006F322D">
              <w:rPr>
                <w:rFonts w:ascii="Arial" w:hAnsi="Arial" w:cs="Arial"/>
                <w:sz w:val="20"/>
                <w:lang w:val="es-CO"/>
              </w:rPr>
              <w:t>Profesionales</w:t>
            </w:r>
          </w:p>
        </w:tc>
        <w:tc>
          <w:tcPr>
            <w:tcW w:w="1276" w:type="dxa"/>
          </w:tcPr>
          <w:p w:rsidR="00FC26FF" w:rsidRPr="006F322D" w:rsidRDefault="00FC26FF" w:rsidP="00685981">
            <w:pPr>
              <w:pStyle w:val="Puesto"/>
              <w:rPr>
                <w:rFonts w:ascii="Arial" w:hAnsi="Arial" w:cs="Arial"/>
                <w:sz w:val="20"/>
                <w:lang w:val="es-CO"/>
              </w:rPr>
            </w:pPr>
            <w:r w:rsidRPr="006F322D">
              <w:rPr>
                <w:rFonts w:ascii="Arial" w:hAnsi="Arial" w:cs="Arial"/>
                <w:sz w:val="20"/>
                <w:lang w:val="es-CO"/>
              </w:rPr>
              <w:t>Asistente</w:t>
            </w:r>
          </w:p>
        </w:tc>
        <w:tc>
          <w:tcPr>
            <w:tcW w:w="1021" w:type="dxa"/>
          </w:tcPr>
          <w:p w:rsidR="00FC26FF" w:rsidRPr="006F322D" w:rsidRDefault="00FC26FF" w:rsidP="00685981">
            <w:pPr>
              <w:pStyle w:val="Puesto"/>
              <w:rPr>
                <w:rFonts w:ascii="Arial" w:hAnsi="Arial" w:cs="Arial"/>
                <w:sz w:val="20"/>
                <w:lang w:val="es-CO"/>
              </w:rPr>
            </w:pPr>
            <w:r w:rsidRPr="006F322D">
              <w:rPr>
                <w:rFonts w:ascii="Arial" w:hAnsi="Arial" w:cs="Arial"/>
                <w:sz w:val="20"/>
                <w:lang w:val="es-CO"/>
              </w:rPr>
              <w:t>Técnico</w:t>
            </w:r>
          </w:p>
        </w:tc>
        <w:tc>
          <w:tcPr>
            <w:tcW w:w="822" w:type="dxa"/>
          </w:tcPr>
          <w:p w:rsidR="00FC26FF" w:rsidRPr="006F322D" w:rsidRDefault="00FC26FF" w:rsidP="00685981">
            <w:pPr>
              <w:pStyle w:val="Puesto"/>
              <w:rPr>
                <w:rFonts w:ascii="Arial" w:hAnsi="Arial" w:cs="Arial"/>
                <w:sz w:val="20"/>
                <w:lang w:val="es-CO"/>
              </w:rPr>
            </w:pPr>
            <w:r w:rsidRPr="006F322D">
              <w:rPr>
                <w:rFonts w:ascii="Arial" w:hAnsi="Arial" w:cs="Arial"/>
                <w:sz w:val="20"/>
                <w:lang w:val="es-CO"/>
              </w:rPr>
              <w:t>Otros</w:t>
            </w:r>
          </w:p>
        </w:tc>
        <w:tc>
          <w:tcPr>
            <w:tcW w:w="766" w:type="dxa"/>
          </w:tcPr>
          <w:p w:rsidR="00FC26FF" w:rsidRPr="006F322D" w:rsidRDefault="00FC26FF" w:rsidP="00685981">
            <w:pPr>
              <w:pStyle w:val="Puesto"/>
              <w:rPr>
                <w:rFonts w:ascii="Arial" w:hAnsi="Arial" w:cs="Arial"/>
                <w:sz w:val="20"/>
                <w:lang w:val="es-CO"/>
              </w:rPr>
            </w:pPr>
            <w:r w:rsidRPr="006F322D">
              <w:rPr>
                <w:rFonts w:ascii="Arial" w:hAnsi="Arial" w:cs="Arial"/>
                <w:sz w:val="20"/>
                <w:lang w:val="es-CO"/>
              </w:rPr>
              <w:t>Total</w:t>
            </w:r>
          </w:p>
        </w:tc>
      </w:tr>
      <w:tr w:rsidR="00FC26FF" w:rsidRPr="006F322D" w:rsidTr="004249E3">
        <w:tc>
          <w:tcPr>
            <w:tcW w:w="2518" w:type="dxa"/>
          </w:tcPr>
          <w:p w:rsidR="00FC26FF" w:rsidRPr="006F322D" w:rsidRDefault="00A90B2F" w:rsidP="00685981">
            <w:pPr>
              <w:pStyle w:val="Puesto"/>
              <w:jc w:val="both"/>
              <w:rPr>
                <w:rFonts w:ascii="Arial" w:hAnsi="Arial" w:cs="Arial"/>
                <w:b w:val="0"/>
                <w:sz w:val="20"/>
                <w:lang w:val="es-CO"/>
              </w:rPr>
            </w:pPr>
            <w:r w:rsidRPr="006F322D">
              <w:rPr>
                <w:rFonts w:ascii="Arial" w:hAnsi="Arial" w:cs="Arial"/>
                <w:b w:val="0"/>
                <w:sz w:val="20"/>
                <w:lang w:val="es-CO"/>
              </w:rPr>
              <w:t>Despacho del Secretario</w:t>
            </w:r>
          </w:p>
        </w:tc>
        <w:tc>
          <w:tcPr>
            <w:tcW w:w="1134" w:type="dxa"/>
          </w:tcPr>
          <w:p w:rsidR="00FC26FF" w:rsidRPr="006F322D" w:rsidRDefault="00A90B2F" w:rsidP="00685981">
            <w:pPr>
              <w:pStyle w:val="Puesto"/>
              <w:rPr>
                <w:rFonts w:ascii="Arial" w:hAnsi="Arial" w:cs="Arial"/>
                <w:b w:val="0"/>
                <w:sz w:val="20"/>
                <w:lang w:val="es-CO"/>
              </w:rPr>
            </w:pPr>
            <w:r w:rsidRPr="006F322D">
              <w:rPr>
                <w:rFonts w:ascii="Arial" w:hAnsi="Arial" w:cs="Arial"/>
                <w:b w:val="0"/>
                <w:sz w:val="20"/>
                <w:lang w:val="es-CO"/>
              </w:rPr>
              <w:t>3</w:t>
            </w:r>
          </w:p>
        </w:tc>
        <w:tc>
          <w:tcPr>
            <w:tcW w:w="1559" w:type="dxa"/>
          </w:tcPr>
          <w:p w:rsidR="00FC26FF" w:rsidRPr="006F322D" w:rsidRDefault="00A164F1" w:rsidP="00685981">
            <w:pPr>
              <w:pStyle w:val="Puesto"/>
              <w:rPr>
                <w:rFonts w:ascii="Arial" w:hAnsi="Arial" w:cs="Arial"/>
                <w:b w:val="0"/>
                <w:sz w:val="20"/>
                <w:lang w:val="es-CO"/>
              </w:rPr>
            </w:pPr>
            <w:r w:rsidRPr="006F322D">
              <w:rPr>
                <w:rFonts w:ascii="Arial" w:hAnsi="Arial" w:cs="Arial"/>
                <w:b w:val="0"/>
                <w:sz w:val="20"/>
                <w:lang w:val="es-CO"/>
              </w:rPr>
              <w:t>8</w:t>
            </w:r>
          </w:p>
        </w:tc>
        <w:tc>
          <w:tcPr>
            <w:tcW w:w="1276" w:type="dxa"/>
          </w:tcPr>
          <w:p w:rsidR="00FC26FF" w:rsidRPr="006F322D" w:rsidRDefault="007974F3" w:rsidP="00685981">
            <w:pPr>
              <w:pStyle w:val="Puesto"/>
              <w:rPr>
                <w:rFonts w:ascii="Arial" w:hAnsi="Arial" w:cs="Arial"/>
                <w:b w:val="0"/>
                <w:sz w:val="20"/>
                <w:lang w:val="es-CO"/>
              </w:rPr>
            </w:pPr>
            <w:r w:rsidRPr="006F322D">
              <w:rPr>
                <w:rFonts w:ascii="Arial" w:hAnsi="Arial" w:cs="Arial"/>
                <w:b w:val="0"/>
                <w:sz w:val="20"/>
                <w:lang w:val="es-CO"/>
              </w:rPr>
              <w:t>6</w:t>
            </w:r>
          </w:p>
        </w:tc>
        <w:tc>
          <w:tcPr>
            <w:tcW w:w="1021" w:type="dxa"/>
          </w:tcPr>
          <w:p w:rsidR="00FC26FF" w:rsidRPr="006F322D" w:rsidRDefault="00FC26FF" w:rsidP="00685981">
            <w:pPr>
              <w:pStyle w:val="Puesto"/>
              <w:rPr>
                <w:rFonts w:ascii="Arial" w:hAnsi="Arial" w:cs="Arial"/>
                <w:b w:val="0"/>
                <w:sz w:val="20"/>
                <w:lang w:val="es-CO"/>
              </w:rPr>
            </w:pPr>
          </w:p>
        </w:tc>
        <w:tc>
          <w:tcPr>
            <w:tcW w:w="822" w:type="dxa"/>
          </w:tcPr>
          <w:p w:rsidR="00FC26FF" w:rsidRPr="006F322D" w:rsidRDefault="00FC26FF" w:rsidP="00685981">
            <w:pPr>
              <w:pStyle w:val="Puesto"/>
              <w:rPr>
                <w:rFonts w:ascii="Arial" w:hAnsi="Arial" w:cs="Arial"/>
                <w:b w:val="0"/>
                <w:sz w:val="20"/>
                <w:lang w:val="es-CO"/>
              </w:rPr>
            </w:pPr>
          </w:p>
        </w:tc>
        <w:tc>
          <w:tcPr>
            <w:tcW w:w="766" w:type="dxa"/>
          </w:tcPr>
          <w:p w:rsidR="00FC26FF" w:rsidRPr="006F322D" w:rsidRDefault="007974F3" w:rsidP="00A164F1">
            <w:pPr>
              <w:pStyle w:val="Puesto"/>
              <w:rPr>
                <w:rFonts w:ascii="Arial" w:hAnsi="Arial" w:cs="Arial"/>
                <w:b w:val="0"/>
                <w:sz w:val="20"/>
                <w:lang w:val="es-CO"/>
              </w:rPr>
            </w:pPr>
            <w:r w:rsidRPr="006F322D">
              <w:rPr>
                <w:rFonts w:ascii="Arial" w:hAnsi="Arial" w:cs="Arial"/>
                <w:b w:val="0"/>
                <w:sz w:val="20"/>
                <w:lang w:val="es-CO"/>
              </w:rPr>
              <w:t>1</w:t>
            </w:r>
            <w:r w:rsidR="00A164F1" w:rsidRPr="006F322D">
              <w:rPr>
                <w:rFonts w:ascii="Arial" w:hAnsi="Arial" w:cs="Arial"/>
                <w:b w:val="0"/>
                <w:sz w:val="20"/>
                <w:lang w:val="es-CO"/>
              </w:rPr>
              <w:t>7</w:t>
            </w:r>
          </w:p>
        </w:tc>
      </w:tr>
      <w:tr w:rsidR="00FC26FF" w:rsidRPr="006F322D" w:rsidTr="004249E3">
        <w:tc>
          <w:tcPr>
            <w:tcW w:w="2518" w:type="dxa"/>
          </w:tcPr>
          <w:p w:rsidR="00FC26FF" w:rsidRPr="006F322D" w:rsidRDefault="00FC26FF" w:rsidP="00685981">
            <w:pPr>
              <w:pStyle w:val="Puesto"/>
              <w:jc w:val="both"/>
              <w:rPr>
                <w:rFonts w:ascii="Arial" w:hAnsi="Arial" w:cs="Arial"/>
                <w:b w:val="0"/>
                <w:sz w:val="20"/>
                <w:lang w:val="es-CO"/>
              </w:rPr>
            </w:pPr>
          </w:p>
        </w:tc>
        <w:tc>
          <w:tcPr>
            <w:tcW w:w="1134" w:type="dxa"/>
          </w:tcPr>
          <w:p w:rsidR="00FC26FF" w:rsidRPr="006F322D" w:rsidRDefault="00FC26FF" w:rsidP="00685981">
            <w:pPr>
              <w:pStyle w:val="Puesto"/>
              <w:rPr>
                <w:rFonts w:ascii="Arial" w:hAnsi="Arial" w:cs="Arial"/>
                <w:b w:val="0"/>
                <w:sz w:val="20"/>
                <w:lang w:val="es-CO"/>
              </w:rPr>
            </w:pPr>
          </w:p>
        </w:tc>
        <w:tc>
          <w:tcPr>
            <w:tcW w:w="1559" w:type="dxa"/>
          </w:tcPr>
          <w:p w:rsidR="00FC26FF" w:rsidRPr="006F322D" w:rsidRDefault="00FC26FF" w:rsidP="00685981">
            <w:pPr>
              <w:pStyle w:val="Puesto"/>
              <w:rPr>
                <w:rFonts w:ascii="Arial" w:hAnsi="Arial" w:cs="Arial"/>
                <w:b w:val="0"/>
                <w:sz w:val="20"/>
                <w:lang w:val="es-CO"/>
              </w:rPr>
            </w:pPr>
          </w:p>
        </w:tc>
        <w:tc>
          <w:tcPr>
            <w:tcW w:w="1276" w:type="dxa"/>
          </w:tcPr>
          <w:p w:rsidR="00FC26FF" w:rsidRPr="006F322D" w:rsidRDefault="00FC26FF" w:rsidP="00685981">
            <w:pPr>
              <w:pStyle w:val="Puesto"/>
              <w:rPr>
                <w:rFonts w:ascii="Arial" w:hAnsi="Arial" w:cs="Arial"/>
                <w:b w:val="0"/>
                <w:sz w:val="20"/>
                <w:lang w:val="es-CO"/>
              </w:rPr>
            </w:pPr>
          </w:p>
        </w:tc>
        <w:tc>
          <w:tcPr>
            <w:tcW w:w="1021" w:type="dxa"/>
          </w:tcPr>
          <w:p w:rsidR="00FC26FF" w:rsidRPr="006F322D" w:rsidRDefault="00FC26FF" w:rsidP="00685981">
            <w:pPr>
              <w:pStyle w:val="Puesto"/>
              <w:rPr>
                <w:rFonts w:ascii="Arial" w:hAnsi="Arial" w:cs="Arial"/>
                <w:b w:val="0"/>
                <w:sz w:val="20"/>
                <w:lang w:val="es-CO"/>
              </w:rPr>
            </w:pPr>
          </w:p>
        </w:tc>
        <w:tc>
          <w:tcPr>
            <w:tcW w:w="822" w:type="dxa"/>
          </w:tcPr>
          <w:p w:rsidR="00FC26FF" w:rsidRPr="006F322D" w:rsidRDefault="00FC26FF" w:rsidP="00685981">
            <w:pPr>
              <w:pStyle w:val="Puesto"/>
              <w:rPr>
                <w:rFonts w:ascii="Arial" w:hAnsi="Arial" w:cs="Arial"/>
                <w:b w:val="0"/>
                <w:sz w:val="20"/>
                <w:lang w:val="es-CO"/>
              </w:rPr>
            </w:pPr>
          </w:p>
        </w:tc>
        <w:tc>
          <w:tcPr>
            <w:tcW w:w="766" w:type="dxa"/>
          </w:tcPr>
          <w:p w:rsidR="00FC26FF" w:rsidRPr="006F322D" w:rsidRDefault="00FC26FF" w:rsidP="00685981">
            <w:pPr>
              <w:pStyle w:val="Puesto"/>
              <w:rPr>
                <w:rFonts w:ascii="Arial" w:hAnsi="Arial" w:cs="Arial"/>
                <w:b w:val="0"/>
                <w:sz w:val="20"/>
                <w:lang w:val="es-CO"/>
              </w:rPr>
            </w:pPr>
          </w:p>
        </w:tc>
      </w:tr>
      <w:tr w:rsidR="00FC26FF" w:rsidRPr="006F322D" w:rsidTr="004249E3">
        <w:tc>
          <w:tcPr>
            <w:tcW w:w="2518" w:type="dxa"/>
          </w:tcPr>
          <w:p w:rsidR="00FC26FF" w:rsidRPr="006F322D" w:rsidRDefault="00FC26FF" w:rsidP="00685981">
            <w:pPr>
              <w:pStyle w:val="Puesto"/>
              <w:jc w:val="both"/>
              <w:rPr>
                <w:rFonts w:ascii="Arial" w:hAnsi="Arial" w:cs="Arial"/>
                <w:b w:val="0"/>
                <w:sz w:val="20"/>
                <w:lang w:val="es-CO"/>
              </w:rPr>
            </w:pPr>
          </w:p>
        </w:tc>
        <w:tc>
          <w:tcPr>
            <w:tcW w:w="1134" w:type="dxa"/>
          </w:tcPr>
          <w:p w:rsidR="00FC26FF" w:rsidRPr="006F322D" w:rsidRDefault="00FC26FF" w:rsidP="00685981">
            <w:pPr>
              <w:pStyle w:val="Puesto"/>
              <w:rPr>
                <w:rFonts w:ascii="Arial" w:hAnsi="Arial" w:cs="Arial"/>
                <w:b w:val="0"/>
                <w:sz w:val="20"/>
                <w:lang w:val="es-CO"/>
              </w:rPr>
            </w:pPr>
          </w:p>
        </w:tc>
        <w:tc>
          <w:tcPr>
            <w:tcW w:w="1559" w:type="dxa"/>
          </w:tcPr>
          <w:p w:rsidR="00FC26FF" w:rsidRPr="006F322D" w:rsidRDefault="00FC26FF" w:rsidP="00685981">
            <w:pPr>
              <w:pStyle w:val="Puesto"/>
              <w:rPr>
                <w:rFonts w:ascii="Arial" w:hAnsi="Arial" w:cs="Arial"/>
                <w:b w:val="0"/>
                <w:sz w:val="20"/>
                <w:lang w:val="es-CO"/>
              </w:rPr>
            </w:pPr>
          </w:p>
        </w:tc>
        <w:tc>
          <w:tcPr>
            <w:tcW w:w="1276" w:type="dxa"/>
          </w:tcPr>
          <w:p w:rsidR="00FC26FF" w:rsidRPr="006F322D" w:rsidRDefault="00FC26FF" w:rsidP="00685981">
            <w:pPr>
              <w:pStyle w:val="Puesto"/>
              <w:rPr>
                <w:rFonts w:ascii="Arial" w:hAnsi="Arial" w:cs="Arial"/>
                <w:b w:val="0"/>
                <w:sz w:val="20"/>
                <w:lang w:val="es-CO"/>
              </w:rPr>
            </w:pPr>
          </w:p>
        </w:tc>
        <w:tc>
          <w:tcPr>
            <w:tcW w:w="1021" w:type="dxa"/>
          </w:tcPr>
          <w:p w:rsidR="00FC26FF" w:rsidRPr="006F322D" w:rsidRDefault="00FC26FF" w:rsidP="00685981">
            <w:pPr>
              <w:pStyle w:val="Puesto"/>
              <w:rPr>
                <w:rFonts w:ascii="Arial" w:hAnsi="Arial" w:cs="Arial"/>
                <w:b w:val="0"/>
                <w:sz w:val="20"/>
                <w:lang w:val="es-CO"/>
              </w:rPr>
            </w:pPr>
          </w:p>
        </w:tc>
        <w:tc>
          <w:tcPr>
            <w:tcW w:w="822" w:type="dxa"/>
          </w:tcPr>
          <w:p w:rsidR="00FC26FF" w:rsidRPr="006F322D" w:rsidRDefault="00FC26FF" w:rsidP="00685981">
            <w:pPr>
              <w:pStyle w:val="Puesto"/>
              <w:rPr>
                <w:rFonts w:ascii="Arial" w:hAnsi="Arial" w:cs="Arial"/>
                <w:b w:val="0"/>
                <w:sz w:val="20"/>
                <w:lang w:val="es-CO"/>
              </w:rPr>
            </w:pPr>
          </w:p>
        </w:tc>
        <w:tc>
          <w:tcPr>
            <w:tcW w:w="766" w:type="dxa"/>
          </w:tcPr>
          <w:p w:rsidR="00FC26FF" w:rsidRPr="006F322D" w:rsidRDefault="00FC26FF" w:rsidP="00685981">
            <w:pPr>
              <w:pStyle w:val="Puesto"/>
              <w:rPr>
                <w:rFonts w:ascii="Arial" w:hAnsi="Arial" w:cs="Arial"/>
                <w:b w:val="0"/>
                <w:sz w:val="20"/>
                <w:lang w:val="es-CO"/>
              </w:rPr>
            </w:pPr>
          </w:p>
        </w:tc>
      </w:tr>
      <w:tr w:rsidR="00FC26FF" w:rsidRPr="006F322D" w:rsidTr="004249E3">
        <w:tc>
          <w:tcPr>
            <w:tcW w:w="2518" w:type="dxa"/>
          </w:tcPr>
          <w:p w:rsidR="00FC26FF" w:rsidRPr="006F322D" w:rsidRDefault="00FC26FF" w:rsidP="00685981">
            <w:pPr>
              <w:pStyle w:val="Puesto"/>
              <w:jc w:val="both"/>
              <w:rPr>
                <w:rFonts w:ascii="Arial" w:hAnsi="Arial" w:cs="Arial"/>
                <w:b w:val="0"/>
                <w:sz w:val="20"/>
                <w:lang w:val="es-CO"/>
              </w:rPr>
            </w:pPr>
          </w:p>
        </w:tc>
        <w:tc>
          <w:tcPr>
            <w:tcW w:w="1134" w:type="dxa"/>
          </w:tcPr>
          <w:p w:rsidR="00FC26FF" w:rsidRPr="006F322D" w:rsidRDefault="00FC26FF" w:rsidP="00685981">
            <w:pPr>
              <w:pStyle w:val="Puesto"/>
              <w:rPr>
                <w:rFonts w:ascii="Arial" w:hAnsi="Arial" w:cs="Arial"/>
                <w:b w:val="0"/>
                <w:sz w:val="20"/>
                <w:lang w:val="es-CO"/>
              </w:rPr>
            </w:pPr>
          </w:p>
        </w:tc>
        <w:tc>
          <w:tcPr>
            <w:tcW w:w="1559" w:type="dxa"/>
          </w:tcPr>
          <w:p w:rsidR="00FC26FF" w:rsidRPr="006F322D" w:rsidRDefault="00FC26FF" w:rsidP="00685981">
            <w:pPr>
              <w:pStyle w:val="Puesto"/>
              <w:rPr>
                <w:rFonts w:ascii="Arial" w:hAnsi="Arial" w:cs="Arial"/>
                <w:b w:val="0"/>
                <w:sz w:val="20"/>
                <w:lang w:val="es-CO"/>
              </w:rPr>
            </w:pPr>
          </w:p>
        </w:tc>
        <w:tc>
          <w:tcPr>
            <w:tcW w:w="1276" w:type="dxa"/>
          </w:tcPr>
          <w:p w:rsidR="00FC26FF" w:rsidRPr="006F322D" w:rsidRDefault="00FC26FF" w:rsidP="00685981">
            <w:pPr>
              <w:pStyle w:val="Puesto"/>
              <w:rPr>
                <w:rFonts w:ascii="Arial" w:hAnsi="Arial" w:cs="Arial"/>
                <w:b w:val="0"/>
                <w:sz w:val="20"/>
                <w:lang w:val="es-CO"/>
              </w:rPr>
            </w:pPr>
          </w:p>
        </w:tc>
        <w:tc>
          <w:tcPr>
            <w:tcW w:w="1021" w:type="dxa"/>
          </w:tcPr>
          <w:p w:rsidR="00FC26FF" w:rsidRPr="006F322D" w:rsidRDefault="00FC26FF" w:rsidP="00685981">
            <w:pPr>
              <w:pStyle w:val="Puesto"/>
              <w:rPr>
                <w:rFonts w:ascii="Arial" w:hAnsi="Arial" w:cs="Arial"/>
                <w:b w:val="0"/>
                <w:sz w:val="20"/>
                <w:lang w:val="es-CO"/>
              </w:rPr>
            </w:pPr>
          </w:p>
        </w:tc>
        <w:tc>
          <w:tcPr>
            <w:tcW w:w="822" w:type="dxa"/>
          </w:tcPr>
          <w:p w:rsidR="00FC26FF" w:rsidRPr="006F322D" w:rsidRDefault="00FC26FF" w:rsidP="00685981">
            <w:pPr>
              <w:pStyle w:val="Puesto"/>
              <w:rPr>
                <w:rFonts w:ascii="Arial" w:hAnsi="Arial" w:cs="Arial"/>
                <w:b w:val="0"/>
                <w:sz w:val="20"/>
                <w:lang w:val="es-CO"/>
              </w:rPr>
            </w:pPr>
          </w:p>
        </w:tc>
        <w:tc>
          <w:tcPr>
            <w:tcW w:w="766" w:type="dxa"/>
          </w:tcPr>
          <w:p w:rsidR="00FC26FF" w:rsidRPr="006F322D" w:rsidRDefault="00FC26FF" w:rsidP="00685981">
            <w:pPr>
              <w:pStyle w:val="Puesto"/>
              <w:rPr>
                <w:rFonts w:ascii="Arial" w:hAnsi="Arial" w:cs="Arial"/>
                <w:b w:val="0"/>
                <w:sz w:val="20"/>
                <w:lang w:val="es-CO"/>
              </w:rPr>
            </w:pPr>
          </w:p>
        </w:tc>
      </w:tr>
    </w:tbl>
    <w:p w:rsidR="001C28AC" w:rsidRPr="006F322D" w:rsidRDefault="001C28AC" w:rsidP="004249E3">
      <w:pPr>
        <w:rPr>
          <w:rFonts w:ascii="Arial" w:hAnsi="Arial" w:cs="Arial"/>
          <w:lang w:val="es-CO"/>
        </w:rPr>
      </w:pPr>
      <w:bookmarkStart w:id="6" w:name="_Toc404081644"/>
      <w:bookmarkStart w:id="7" w:name="_Toc404083898"/>
    </w:p>
    <w:p w:rsidR="00FC26FF" w:rsidRPr="006F322D" w:rsidRDefault="00FC26FF" w:rsidP="00FC26FF">
      <w:pPr>
        <w:pStyle w:val="Ttulo2"/>
        <w:shd w:val="clear" w:color="auto" w:fill="D99594" w:themeFill="accent2" w:themeFillTint="99"/>
        <w:rPr>
          <w:rFonts w:cs="Arial"/>
          <w:sz w:val="20"/>
        </w:rPr>
      </w:pPr>
      <w:bookmarkStart w:id="8" w:name="_Toc471978782"/>
      <w:r w:rsidRPr="006F322D">
        <w:rPr>
          <w:rFonts w:cs="Arial"/>
          <w:sz w:val="20"/>
        </w:rPr>
        <w:t>1.2. AP</w:t>
      </w:r>
      <w:r w:rsidR="004249E3" w:rsidRPr="006F322D">
        <w:rPr>
          <w:rFonts w:cs="Arial"/>
          <w:sz w:val="20"/>
        </w:rPr>
        <w:t>ORTE AL CUMPLIMIENTO DE LA MISIÓN Y VISIÓ</w:t>
      </w:r>
      <w:r w:rsidRPr="006F322D">
        <w:rPr>
          <w:rFonts w:cs="Arial"/>
          <w:sz w:val="20"/>
        </w:rPr>
        <w:t>N DE SU ENTIDAD</w:t>
      </w:r>
      <w:bookmarkEnd w:id="6"/>
      <w:bookmarkEnd w:id="7"/>
      <w:bookmarkEnd w:id="8"/>
    </w:p>
    <w:p w:rsidR="00822CED" w:rsidRPr="006F322D" w:rsidRDefault="00822CED" w:rsidP="00FC26FF">
      <w:pPr>
        <w:rPr>
          <w:rFonts w:ascii="Arial" w:hAnsi="Arial" w:cs="Arial"/>
          <w:lang w:val="es-CO"/>
        </w:rPr>
      </w:pPr>
    </w:p>
    <w:p w:rsidR="00FC26FF" w:rsidRPr="006F322D" w:rsidRDefault="00FC26FF" w:rsidP="00FC26FF">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22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MISIÓN. </w:t>
      </w:r>
    </w:p>
    <w:p w:rsidR="00FC26FF" w:rsidRPr="006F322D" w:rsidRDefault="007974F3" w:rsidP="007974F3">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jc w:val="both"/>
        <w:rPr>
          <w:rFonts w:ascii="Arial" w:hAnsi="Arial" w:cs="Arial"/>
        </w:rPr>
      </w:pPr>
      <w:r w:rsidRPr="006F322D">
        <w:rPr>
          <w:rFonts w:ascii="Arial" w:hAnsi="Arial" w:cs="Arial"/>
          <w:lang w:val="es-CO"/>
        </w:rPr>
        <w:t>Es mis</w:t>
      </w:r>
      <w:r w:rsidR="00613AFA" w:rsidRPr="006F322D">
        <w:rPr>
          <w:rFonts w:ascii="Arial" w:hAnsi="Arial" w:cs="Arial"/>
          <w:lang w:val="es-CO"/>
        </w:rPr>
        <w:t xml:space="preserve">ión de la Secretaría de Minas, </w:t>
      </w:r>
      <w:r w:rsidRPr="006F322D">
        <w:rPr>
          <w:rFonts w:ascii="Arial" w:hAnsi="Arial" w:cs="Arial"/>
          <w:lang w:val="es-CO"/>
        </w:rPr>
        <w:t>Energía</w:t>
      </w:r>
      <w:r w:rsidR="00613AFA" w:rsidRPr="006F322D">
        <w:rPr>
          <w:rFonts w:ascii="Arial" w:hAnsi="Arial" w:cs="Arial"/>
          <w:lang w:val="es-CO"/>
        </w:rPr>
        <w:t xml:space="preserve"> y Gas</w:t>
      </w:r>
      <w:r w:rsidRPr="006F322D">
        <w:rPr>
          <w:rFonts w:ascii="Arial" w:hAnsi="Arial" w:cs="Arial"/>
          <w:lang w:val="es-CO"/>
        </w:rPr>
        <w:t xml:space="preserve"> coadyuvar en la gestión energética del </w:t>
      </w:r>
      <w:r w:rsidR="00613AFA" w:rsidRPr="006F322D">
        <w:rPr>
          <w:rFonts w:ascii="Arial" w:hAnsi="Arial" w:cs="Arial"/>
          <w:lang w:val="es-CO"/>
        </w:rPr>
        <w:t>D</w:t>
      </w:r>
      <w:r w:rsidRPr="006F322D">
        <w:rPr>
          <w:rFonts w:ascii="Arial" w:hAnsi="Arial" w:cs="Arial"/>
          <w:lang w:val="es-CO"/>
        </w:rPr>
        <w:t>epartamento y promover el aprovechamiento de la política</w:t>
      </w:r>
      <w:r w:rsidR="00613AFA" w:rsidRPr="006F322D">
        <w:rPr>
          <w:rFonts w:ascii="Arial" w:hAnsi="Arial" w:cs="Arial"/>
          <w:lang w:val="es-CO"/>
        </w:rPr>
        <w:t xml:space="preserve"> </w:t>
      </w:r>
      <w:r w:rsidRPr="006F322D">
        <w:rPr>
          <w:rFonts w:ascii="Arial" w:hAnsi="Arial" w:cs="Arial"/>
          <w:lang w:val="es-CO"/>
        </w:rPr>
        <w:t>minero</w:t>
      </w:r>
      <w:r w:rsidR="00613AFA" w:rsidRPr="006F322D">
        <w:rPr>
          <w:rFonts w:ascii="Arial" w:hAnsi="Arial" w:cs="Arial"/>
          <w:lang w:val="es-CO"/>
        </w:rPr>
        <w:t>-energética</w:t>
      </w:r>
      <w:r w:rsidRPr="006F322D">
        <w:rPr>
          <w:rFonts w:ascii="Arial" w:hAnsi="Arial" w:cs="Arial"/>
          <w:lang w:val="es-CO"/>
        </w:rPr>
        <w:t xml:space="preserve"> nacional en favor del desarrollo sostenible del Departamento.</w:t>
      </w:r>
    </w:p>
    <w:p w:rsidR="00FC26FF" w:rsidRDefault="00FC26FF" w:rsidP="00FC26FF">
      <w:pPr>
        <w:rPr>
          <w:rFonts w:ascii="Arial" w:hAnsi="Arial" w:cs="Arial"/>
        </w:rPr>
      </w:pPr>
    </w:p>
    <w:p w:rsidR="00FC26FF" w:rsidRPr="006F322D" w:rsidRDefault="00FC26FF" w:rsidP="00FC26FF">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22D">
        <w:rPr>
          <w:rFonts w:ascii="Arial" w:hAnsi="Arial"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VISIÓN</w:t>
      </w:r>
      <w:r w:rsidRPr="006F322D">
        <w:rPr>
          <w:rFonts w:ascii="Arial" w:hAnsi="Arial" w:cs="Arial"/>
        </w:rPr>
        <w:t xml:space="preserve">. </w:t>
      </w:r>
    </w:p>
    <w:p w:rsidR="0061021A" w:rsidRPr="006F322D" w:rsidRDefault="0061021A" w:rsidP="007974F3">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jc w:val="both"/>
        <w:rPr>
          <w:rFonts w:ascii="Arial" w:hAnsi="Arial" w:cs="Arial"/>
          <w:b/>
          <w:lang w:val="es-CO"/>
        </w:rPr>
      </w:pPr>
      <w:r w:rsidRPr="006F322D">
        <w:rPr>
          <w:rFonts w:ascii="Arial" w:hAnsi="Arial" w:cs="Arial"/>
          <w:b/>
          <w:lang w:val="es-CO"/>
        </w:rPr>
        <w:t>Nota.</w:t>
      </w:r>
    </w:p>
    <w:p w:rsidR="00FC26FF" w:rsidRPr="006F322D" w:rsidRDefault="00574658" w:rsidP="007974F3">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jc w:val="both"/>
        <w:rPr>
          <w:rFonts w:ascii="Arial" w:hAnsi="Arial" w:cs="Arial"/>
        </w:rPr>
      </w:pPr>
      <w:r w:rsidRPr="006F322D">
        <w:rPr>
          <w:rFonts w:ascii="Arial" w:hAnsi="Arial" w:cs="Arial"/>
          <w:lang w:val="es-CO"/>
        </w:rPr>
        <w:t>Teniendo</w:t>
      </w:r>
      <w:r w:rsidR="004249E3" w:rsidRPr="006F322D">
        <w:rPr>
          <w:rFonts w:ascii="Arial" w:hAnsi="Arial" w:cs="Arial"/>
          <w:lang w:val="es-CO"/>
        </w:rPr>
        <w:t xml:space="preserve"> en </w:t>
      </w:r>
      <w:r w:rsidRPr="006F322D">
        <w:rPr>
          <w:rFonts w:ascii="Arial" w:hAnsi="Arial" w:cs="Arial"/>
          <w:lang w:val="es-CO"/>
        </w:rPr>
        <w:t xml:space="preserve">cuenta la expedición del </w:t>
      </w:r>
      <w:r w:rsidR="0061021A" w:rsidRPr="006F322D">
        <w:rPr>
          <w:rFonts w:ascii="Arial" w:hAnsi="Arial" w:cs="Arial"/>
          <w:lang w:val="es-CO"/>
        </w:rPr>
        <w:t xml:space="preserve"> Decreto 0265 de 2016, </w:t>
      </w:r>
      <w:r w:rsidRPr="006F322D">
        <w:rPr>
          <w:rFonts w:ascii="Arial" w:hAnsi="Arial" w:cs="Arial"/>
          <w:lang w:val="es-CO"/>
        </w:rPr>
        <w:t xml:space="preserve">la Secretaría de Minas, Energía y Gas se encuentra elaborando la visión de la Secretaría </w:t>
      </w:r>
      <w:r w:rsidR="0061021A" w:rsidRPr="006F322D">
        <w:rPr>
          <w:rFonts w:ascii="Arial" w:hAnsi="Arial" w:cs="Arial"/>
          <w:lang w:val="es-CO"/>
        </w:rPr>
        <w:t xml:space="preserve">y de igual forma se informa que se ajustará la </w:t>
      </w:r>
      <w:r w:rsidR="0061021A" w:rsidRPr="006F322D">
        <w:rPr>
          <w:rFonts w:ascii="Arial" w:hAnsi="Arial" w:cs="Arial"/>
          <w:lang w:val="es-CO"/>
        </w:rPr>
        <w:lastRenderedPageBreak/>
        <w:t xml:space="preserve">misión. Una vez se cuente con la versión definitiva de la misión y visión, las mismas se remitirán a la Secretaría de Planeación para su información y fines pertinentes. </w:t>
      </w:r>
    </w:p>
    <w:p w:rsidR="00FC26FF" w:rsidRPr="006F322D" w:rsidRDefault="00FC26FF" w:rsidP="00FC26FF">
      <w:pPr>
        <w:pStyle w:val="Ttulo3"/>
        <w:rPr>
          <w:i/>
          <w:sz w:val="20"/>
          <w:szCs w:val="20"/>
        </w:rPr>
      </w:pPr>
      <w:bookmarkStart w:id="9" w:name="_Toc471978783"/>
      <w:r w:rsidRPr="006F322D">
        <w:rPr>
          <w:i/>
          <w:sz w:val="20"/>
          <w:szCs w:val="20"/>
        </w:rPr>
        <w:t>Logros:</w:t>
      </w:r>
      <w:bookmarkEnd w:id="9"/>
    </w:p>
    <w:p w:rsidR="004249E3" w:rsidRPr="006F322D" w:rsidRDefault="004249E3" w:rsidP="004249E3">
      <w:pPr>
        <w:rPr>
          <w:rFonts w:ascii="Arial" w:hAnsi="Arial" w:cs="Arial"/>
        </w:rPr>
      </w:pPr>
    </w:p>
    <w:p w:rsidR="004249E3" w:rsidRPr="006F322D" w:rsidRDefault="004249E3" w:rsidP="004249E3">
      <w:pPr>
        <w:pStyle w:val="Prrafodelista"/>
        <w:numPr>
          <w:ilvl w:val="0"/>
          <w:numId w:val="19"/>
        </w:numPr>
        <w:rPr>
          <w:rFonts w:ascii="Arial" w:hAnsi="Arial" w:cs="Arial"/>
          <w:b/>
        </w:rPr>
      </w:pPr>
      <w:r w:rsidRPr="006F322D">
        <w:rPr>
          <w:rFonts w:ascii="Arial" w:hAnsi="Arial" w:cs="Arial"/>
          <w:b/>
        </w:rPr>
        <w:t xml:space="preserve">Sector Minería: </w:t>
      </w:r>
    </w:p>
    <w:p w:rsidR="00FC26FF" w:rsidRPr="006F322D" w:rsidRDefault="00FC26FF" w:rsidP="00FC26FF">
      <w:pPr>
        <w:rPr>
          <w:rFonts w:ascii="Arial" w:hAnsi="Arial" w:cs="Arial"/>
        </w:rPr>
      </w:pPr>
    </w:p>
    <w:p w:rsidR="007974F3" w:rsidRPr="006F322D" w:rsidRDefault="0004332B" w:rsidP="007974F3">
      <w:pPr>
        <w:pStyle w:val="Prrafodelista"/>
        <w:numPr>
          <w:ilvl w:val="0"/>
          <w:numId w:val="13"/>
        </w:numPr>
        <w:contextualSpacing w:val="0"/>
        <w:jc w:val="both"/>
        <w:rPr>
          <w:rFonts w:ascii="Arial" w:hAnsi="Arial" w:cs="Arial"/>
        </w:rPr>
      </w:pPr>
      <w:r w:rsidRPr="006F322D">
        <w:rPr>
          <w:rFonts w:ascii="Arial" w:hAnsi="Arial" w:cs="Arial"/>
        </w:rPr>
        <w:t>El desarrollo</w:t>
      </w:r>
      <w:r w:rsidR="008D1092" w:rsidRPr="006F322D">
        <w:rPr>
          <w:rFonts w:ascii="Arial" w:hAnsi="Arial" w:cs="Arial"/>
        </w:rPr>
        <w:t xml:space="preserve"> de</w:t>
      </w:r>
      <w:r w:rsidRPr="006F322D">
        <w:rPr>
          <w:rFonts w:ascii="Arial" w:hAnsi="Arial" w:cs="Arial"/>
        </w:rPr>
        <w:t xml:space="preserve"> la segunda versión de las </w:t>
      </w:r>
      <w:r w:rsidR="0061021A" w:rsidRPr="006F322D">
        <w:rPr>
          <w:rFonts w:ascii="Arial" w:hAnsi="Arial" w:cs="Arial"/>
          <w:i/>
        </w:rPr>
        <w:t xml:space="preserve">Competencias </w:t>
      </w:r>
      <w:r w:rsidRPr="006F322D">
        <w:rPr>
          <w:rFonts w:ascii="Arial" w:hAnsi="Arial" w:cs="Arial"/>
          <w:i/>
        </w:rPr>
        <w:t xml:space="preserve">en </w:t>
      </w:r>
      <w:r w:rsidR="0061021A" w:rsidRPr="006F322D">
        <w:rPr>
          <w:rFonts w:ascii="Arial" w:hAnsi="Arial" w:cs="Arial"/>
          <w:i/>
        </w:rPr>
        <w:t>Destrezas Mineras</w:t>
      </w:r>
      <w:r w:rsidRPr="006F322D">
        <w:rPr>
          <w:rFonts w:ascii="Arial" w:hAnsi="Arial" w:cs="Arial"/>
        </w:rPr>
        <w:t xml:space="preserve">, permitió el reconocimiento de la labor minera en el departamento de Cundinamarca, generando </w:t>
      </w:r>
      <w:r w:rsidR="0061021A" w:rsidRPr="006F322D">
        <w:rPr>
          <w:rFonts w:ascii="Arial" w:hAnsi="Arial" w:cs="Arial"/>
        </w:rPr>
        <w:t>un escenario de concientización que incorporo</w:t>
      </w:r>
      <w:r w:rsidRPr="006F322D">
        <w:rPr>
          <w:rFonts w:ascii="Arial" w:hAnsi="Arial" w:cs="Arial"/>
        </w:rPr>
        <w:t xml:space="preserve"> los </w:t>
      </w:r>
      <w:r w:rsidR="0061021A" w:rsidRPr="006F322D">
        <w:rPr>
          <w:rFonts w:ascii="Arial" w:hAnsi="Arial" w:cs="Arial"/>
        </w:rPr>
        <w:t>conceptos</w:t>
      </w:r>
      <w:r w:rsidRPr="006F322D">
        <w:rPr>
          <w:rFonts w:ascii="Arial" w:hAnsi="Arial" w:cs="Arial"/>
        </w:rPr>
        <w:t xml:space="preserve"> necesarios para el cumplimiento en los aspectos de seguridad e higiene minera, junto a los parámetros técnicos, ambientales y jurídicos para promover el desarrollo y crecimiento de la minería bien hecha, en el marco del concepto de desarrollo sostenible. L</w:t>
      </w:r>
      <w:r w:rsidR="008D1092" w:rsidRPr="006F322D">
        <w:rPr>
          <w:rFonts w:ascii="Arial" w:hAnsi="Arial" w:cs="Arial"/>
        </w:rPr>
        <w:t xml:space="preserve">a </w:t>
      </w:r>
      <w:r w:rsidR="004249E3" w:rsidRPr="006F322D">
        <w:rPr>
          <w:rFonts w:ascii="Arial" w:hAnsi="Arial" w:cs="Arial"/>
        </w:rPr>
        <w:t>s</w:t>
      </w:r>
      <w:r w:rsidR="008D1092" w:rsidRPr="006F322D">
        <w:rPr>
          <w:rFonts w:ascii="Arial" w:hAnsi="Arial" w:cs="Arial"/>
        </w:rPr>
        <w:t xml:space="preserve">egunda versión de </w:t>
      </w:r>
      <w:r w:rsidR="008D1092" w:rsidRPr="006F322D">
        <w:rPr>
          <w:rFonts w:ascii="Arial" w:hAnsi="Arial" w:cs="Arial"/>
          <w:i/>
        </w:rPr>
        <w:t>Competencias en Destreza</w:t>
      </w:r>
      <w:r w:rsidR="004249E3" w:rsidRPr="006F322D">
        <w:rPr>
          <w:rFonts w:ascii="Arial" w:hAnsi="Arial" w:cs="Arial"/>
          <w:i/>
        </w:rPr>
        <w:t>s</w:t>
      </w:r>
      <w:r w:rsidR="008D1092" w:rsidRPr="006F322D">
        <w:rPr>
          <w:rFonts w:ascii="Arial" w:hAnsi="Arial" w:cs="Arial"/>
          <w:i/>
        </w:rPr>
        <w:t xml:space="preserve"> Minera</w:t>
      </w:r>
      <w:r w:rsidR="004249E3" w:rsidRPr="006F322D">
        <w:rPr>
          <w:rFonts w:ascii="Arial" w:hAnsi="Arial" w:cs="Arial"/>
          <w:i/>
        </w:rPr>
        <w:t>s</w:t>
      </w:r>
      <w:r w:rsidR="008D1092" w:rsidRPr="006F322D">
        <w:rPr>
          <w:rFonts w:ascii="Arial" w:hAnsi="Arial" w:cs="Arial"/>
        </w:rPr>
        <w:t xml:space="preserve"> contó con la p</w:t>
      </w:r>
      <w:r w:rsidRPr="006F322D">
        <w:rPr>
          <w:rFonts w:ascii="Arial" w:hAnsi="Arial" w:cs="Arial"/>
        </w:rPr>
        <w:t>resencia del  Dr. Carlos Cante</w:t>
      </w:r>
      <w:r w:rsidR="004249E3" w:rsidRPr="006F322D">
        <w:rPr>
          <w:rFonts w:ascii="Arial" w:hAnsi="Arial" w:cs="Arial"/>
        </w:rPr>
        <w:t xml:space="preserve"> - V</w:t>
      </w:r>
      <w:r w:rsidRPr="006F322D">
        <w:rPr>
          <w:rFonts w:ascii="Arial" w:hAnsi="Arial" w:cs="Arial"/>
        </w:rPr>
        <w:t>iceministro de Mi</w:t>
      </w:r>
      <w:r w:rsidR="008D1092" w:rsidRPr="006F322D">
        <w:rPr>
          <w:rFonts w:ascii="Arial" w:hAnsi="Arial" w:cs="Arial"/>
        </w:rPr>
        <w:t xml:space="preserve">nas, la Dra. Silvana </w:t>
      </w:r>
      <w:proofErr w:type="spellStart"/>
      <w:r w:rsidR="004249E3" w:rsidRPr="006F322D">
        <w:rPr>
          <w:rFonts w:ascii="Arial" w:hAnsi="Arial" w:cs="Arial"/>
        </w:rPr>
        <w:t>Habib</w:t>
      </w:r>
      <w:proofErr w:type="spellEnd"/>
      <w:r w:rsidR="004249E3" w:rsidRPr="006F322D">
        <w:rPr>
          <w:rFonts w:ascii="Arial" w:hAnsi="Arial" w:cs="Arial"/>
        </w:rPr>
        <w:t xml:space="preserve"> Daza - D</w:t>
      </w:r>
      <w:r w:rsidRPr="006F322D">
        <w:rPr>
          <w:rFonts w:ascii="Arial" w:hAnsi="Arial" w:cs="Arial"/>
        </w:rPr>
        <w:t xml:space="preserve">irectora de la </w:t>
      </w:r>
      <w:r w:rsidR="008D1092" w:rsidRPr="006F322D">
        <w:rPr>
          <w:rFonts w:ascii="Arial" w:hAnsi="Arial" w:cs="Arial"/>
        </w:rPr>
        <w:t>Agenci</w:t>
      </w:r>
      <w:r w:rsidR="004249E3" w:rsidRPr="006F322D">
        <w:rPr>
          <w:rFonts w:ascii="Arial" w:hAnsi="Arial" w:cs="Arial"/>
        </w:rPr>
        <w:t xml:space="preserve">a Nacional de Minería, Dr. </w:t>
      </w:r>
      <w:proofErr w:type="spellStart"/>
      <w:r w:rsidR="004249E3" w:rsidRPr="006F322D">
        <w:rPr>
          <w:rFonts w:ascii="Arial" w:hAnsi="Arial" w:cs="Arial"/>
        </w:rPr>
        <w:t>Amilkar</w:t>
      </w:r>
      <w:proofErr w:type="spellEnd"/>
      <w:r w:rsidR="004249E3" w:rsidRPr="006F322D">
        <w:rPr>
          <w:rFonts w:ascii="Arial" w:hAnsi="Arial" w:cs="Arial"/>
        </w:rPr>
        <w:t xml:space="preserve"> Acosta- D</w:t>
      </w:r>
      <w:r w:rsidRPr="006F322D">
        <w:rPr>
          <w:rFonts w:ascii="Arial" w:hAnsi="Arial" w:cs="Arial"/>
        </w:rPr>
        <w:t>irector de la Feder</w:t>
      </w:r>
      <w:r w:rsidR="008D1092" w:rsidRPr="006F322D">
        <w:rPr>
          <w:rFonts w:ascii="Arial" w:hAnsi="Arial" w:cs="Arial"/>
        </w:rPr>
        <w:t>ación Nacional de Departamentos</w:t>
      </w:r>
      <w:r w:rsidR="004249E3" w:rsidRPr="006F322D">
        <w:rPr>
          <w:rFonts w:ascii="Arial" w:hAnsi="Arial" w:cs="Arial"/>
        </w:rPr>
        <w:t>,</w:t>
      </w:r>
      <w:r w:rsidR="008D1092" w:rsidRPr="006F322D">
        <w:rPr>
          <w:rFonts w:ascii="Arial" w:hAnsi="Arial" w:cs="Arial"/>
        </w:rPr>
        <w:t xml:space="preserve"> así como</w:t>
      </w:r>
      <w:r w:rsidR="004249E3" w:rsidRPr="006F322D">
        <w:rPr>
          <w:rFonts w:ascii="Arial" w:hAnsi="Arial" w:cs="Arial"/>
        </w:rPr>
        <w:t xml:space="preserve"> representantes del sector</w:t>
      </w:r>
      <w:r w:rsidR="00AA0AC5" w:rsidRPr="006F322D">
        <w:rPr>
          <w:rFonts w:ascii="Arial" w:hAnsi="Arial" w:cs="Arial"/>
        </w:rPr>
        <w:t xml:space="preserve"> y</w:t>
      </w:r>
      <w:r w:rsidR="004249E3" w:rsidRPr="006F322D">
        <w:rPr>
          <w:rFonts w:ascii="Arial" w:hAnsi="Arial" w:cs="Arial"/>
        </w:rPr>
        <w:t xml:space="preserve"> </w:t>
      </w:r>
      <w:r w:rsidRPr="006F322D">
        <w:rPr>
          <w:rFonts w:ascii="Arial" w:hAnsi="Arial" w:cs="Arial"/>
        </w:rPr>
        <w:t>más</w:t>
      </w:r>
      <w:r w:rsidR="008D1092" w:rsidRPr="006F322D">
        <w:rPr>
          <w:rFonts w:ascii="Arial" w:hAnsi="Arial" w:cs="Arial"/>
        </w:rPr>
        <w:t xml:space="preserve"> de</w:t>
      </w:r>
      <w:r w:rsidRPr="006F322D">
        <w:rPr>
          <w:rFonts w:ascii="Arial" w:hAnsi="Arial" w:cs="Arial"/>
        </w:rPr>
        <w:t xml:space="preserve"> 380 mineros del departament</w:t>
      </w:r>
      <w:r w:rsidR="00AA0AC5" w:rsidRPr="006F322D">
        <w:rPr>
          <w:rFonts w:ascii="Arial" w:hAnsi="Arial" w:cs="Arial"/>
        </w:rPr>
        <w:t>o. El evento fue liderado</w:t>
      </w:r>
      <w:r w:rsidR="008D1092" w:rsidRPr="006F322D">
        <w:rPr>
          <w:rFonts w:ascii="Arial" w:hAnsi="Arial" w:cs="Arial"/>
        </w:rPr>
        <w:t xml:space="preserve"> por el Dr</w:t>
      </w:r>
      <w:r w:rsidRPr="006F322D">
        <w:rPr>
          <w:rFonts w:ascii="Arial" w:hAnsi="Arial" w:cs="Arial"/>
        </w:rPr>
        <w:t>. Jorge</w:t>
      </w:r>
      <w:r w:rsidR="008D1092" w:rsidRPr="006F322D">
        <w:rPr>
          <w:rFonts w:ascii="Arial" w:hAnsi="Arial" w:cs="Arial"/>
        </w:rPr>
        <w:t xml:space="preserve"> Emilio</w:t>
      </w:r>
      <w:r w:rsidRPr="006F322D">
        <w:rPr>
          <w:rFonts w:ascii="Arial" w:hAnsi="Arial" w:cs="Arial"/>
        </w:rPr>
        <w:t xml:space="preserve"> Rey</w:t>
      </w:r>
      <w:r w:rsidR="008D1092" w:rsidRPr="006F322D">
        <w:rPr>
          <w:rFonts w:ascii="Arial" w:hAnsi="Arial" w:cs="Arial"/>
        </w:rPr>
        <w:t xml:space="preserve"> Ángel -</w:t>
      </w:r>
      <w:r w:rsidRPr="006F322D">
        <w:rPr>
          <w:rFonts w:ascii="Arial" w:hAnsi="Arial" w:cs="Arial"/>
        </w:rPr>
        <w:t xml:space="preserve"> Gobernador de Cundinamarca.</w:t>
      </w:r>
    </w:p>
    <w:p w:rsidR="000B075D" w:rsidRPr="006F322D" w:rsidRDefault="000B075D" w:rsidP="000B075D">
      <w:pPr>
        <w:pStyle w:val="Prrafodelista"/>
        <w:numPr>
          <w:ilvl w:val="0"/>
          <w:numId w:val="13"/>
        </w:numPr>
        <w:jc w:val="both"/>
        <w:rPr>
          <w:rFonts w:ascii="Arial" w:hAnsi="Arial" w:cs="Arial"/>
        </w:rPr>
      </w:pPr>
      <w:r w:rsidRPr="006F322D">
        <w:rPr>
          <w:rFonts w:ascii="Arial" w:hAnsi="Arial" w:cs="Arial"/>
        </w:rPr>
        <w:t xml:space="preserve">Se gestionó el desarrollo de capacitaciones enfocadas a los aspectos de seguridad e higiene minera, dirigidas principalmente a personal que labora en explotaciones mineras subterráneas, </w:t>
      </w:r>
      <w:r w:rsidR="0061021A" w:rsidRPr="006F322D">
        <w:rPr>
          <w:rFonts w:ascii="Arial" w:hAnsi="Arial" w:cs="Arial"/>
        </w:rPr>
        <w:t>el cual presenta</w:t>
      </w:r>
      <w:r w:rsidRPr="006F322D">
        <w:rPr>
          <w:rFonts w:ascii="Arial" w:hAnsi="Arial" w:cs="Arial"/>
        </w:rPr>
        <w:t xml:space="preserve"> alta necesidad en materia de asistencia técnica debido al reciente cambio normativo </w:t>
      </w:r>
      <w:r w:rsidRPr="006F322D">
        <w:rPr>
          <w:rFonts w:ascii="Arial" w:hAnsi="Arial" w:cs="Arial"/>
          <w:i/>
        </w:rPr>
        <w:t>“Decreto 1886 de 2015 Reglamento de Seguridad en las Labores Mineras Subterráneas”,</w:t>
      </w:r>
      <w:r w:rsidRPr="006F322D">
        <w:rPr>
          <w:rFonts w:ascii="Arial" w:hAnsi="Arial" w:cs="Arial"/>
        </w:rPr>
        <w:t xml:space="preserve"> y a los altos índices de accidentalidad registrados en el departamento. Estas capacitaciones beneficiaron de forma directa a 510</w:t>
      </w:r>
      <w:r w:rsidRPr="006F322D">
        <w:rPr>
          <w:rFonts w:ascii="Arial" w:hAnsi="Arial" w:cs="Arial"/>
          <w:i/>
        </w:rPr>
        <w:t xml:space="preserve"> </w:t>
      </w:r>
      <w:r w:rsidRPr="006F322D">
        <w:rPr>
          <w:rFonts w:ascii="Arial" w:hAnsi="Arial" w:cs="Arial"/>
        </w:rPr>
        <w:t>mineros del departamento.</w:t>
      </w:r>
    </w:p>
    <w:p w:rsidR="000B075D" w:rsidRPr="006F322D" w:rsidRDefault="000B075D" w:rsidP="000B075D">
      <w:pPr>
        <w:pStyle w:val="Prrafodelista"/>
        <w:numPr>
          <w:ilvl w:val="0"/>
          <w:numId w:val="13"/>
        </w:numPr>
        <w:jc w:val="both"/>
        <w:rPr>
          <w:rFonts w:ascii="Arial" w:hAnsi="Arial" w:cs="Arial"/>
        </w:rPr>
      </w:pPr>
      <w:r w:rsidRPr="006F322D">
        <w:rPr>
          <w:rFonts w:ascii="Arial" w:hAnsi="Arial" w:cs="Arial"/>
        </w:rPr>
        <w:t>La Secretaría de Minas, Energía y Gas hace parte del Grupo Regional de Seguridad y Salvamento Minero, el cual tiene como objetivo, coordinar y generar los lineamientos principales en materia de seguridad minera para el departamento y del cual actualmente se tiene designada la Secretaría Técnica del mismo. Se han desarrollaron dos jornadas de trabajo en que se generaron di</w:t>
      </w:r>
      <w:r w:rsidR="0061021A" w:rsidRPr="006F322D">
        <w:rPr>
          <w:rFonts w:ascii="Arial" w:hAnsi="Arial" w:cs="Arial"/>
        </w:rPr>
        <w:t>agnósticos de las principales</w:t>
      </w:r>
      <w:r w:rsidRPr="006F322D">
        <w:rPr>
          <w:rFonts w:ascii="Arial" w:hAnsi="Arial" w:cs="Arial"/>
        </w:rPr>
        <w:t xml:space="preserve"> causas de accidentalidad en las minas subterráneas del departamento y se planteó el desarrollo de un plan de acción interinstitucional para implementar medidas enfocadas a la disminución de los índices de accidentalidad y enfermedades laborales del sector minero</w:t>
      </w:r>
      <w:r w:rsidRPr="006F322D">
        <w:rPr>
          <w:rFonts w:ascii="Arial" w:hAnsi="Arial" w:cs="Arial"/>
          <w:color w:val="0070C0"/>
        </w:rPr>
        <w:t>.</w:t>
      </w:r>
    </w:p>
    <w:p w:rsidR="0004332B" w:rsidRPr="006F322D" w:rsidRDefault="000B075D" w:rsidP="0004332B">
      <w:pPr>
        <w:pStyle w:val="Prrafodelista"/>
        <w:numPr>
          <w:ilvl w:val="0"/>
          <w:numId w:val="13"/>
        </w:numPr>
        <w:contextualSpacing w:val="0"/>
        <w:jc w:val="both"/>
        <w:rPr>
          <w:rFonts w:ascii="Arial" w:hAnsi="Arial" w:cs="Arial"/>
        </w:rPr>
      </w:pPr>
      <w:r w:rsidRPr="006F322D">
        <w:rPr>
          <w:rFonts w:ascii="Arial" w:hAnsi="Arial" w:cs="Arial"/>
        </w:rPr>
        <w:t xml:space="preserve">Desarrollo </w:t>
      </w:r>
      <w:r w:rsidR="0004332B" w:rsidRPr="006F322D">
        <w:rPr>
          <w:rFonts w:ascii="Arial" w:hAnsi="Arial" w:cs="Arial"/>
        </w:rPr>
        <w:t xml:space="preserve">del Curso Técnico </w:t>
      </w:r>
      <w:r w:rsidRPr="006F322D">
        <w:rPr>
          <w:rFonts w:ascii="Arial" w:hAnsi="Arial" w:cs="Arial"/>
        </w:rPr>
        <w:t>y</w:t>
      </w:r>
      <w:r w:rsidR="0061021A" w:rsidRPr="006F322D">
        <w:rPr>
          <w:rFonts w:ascii="Arial" w:hAnsi="Arial" w:cs="Arial"/>
        </w:rPr>
        <w:t xml:space="preserve"> del</w:t>
      </w:r>
      <w:r w:rsidRPr="006F322D">
        <w:rPr>
          <w:rFonts w:ascii="Arial" w:hAnsi="Arial" w:cs="Arial"/>
        </w:rPr>
        <w:t xml:space="preserve"> Seminario Internacional </w:t>
      </w:r>
      <w:r w:rsidR="0004332B" w:rsidRPr="006F322D">
        <w:rPr>
          <w:rFonts w:ascii="Arial" w:hAnsi="Arial" w:cs="Arial"/>
        </w:rPr>
        <w:t>en Seguridad Mi</w:t>
      </w:r>
      <w:r w:rsidR="008D1092" w:rsidRPr="006F322D">
        <w:rPr>
          <w:rFonts w:ascii="Arial" w:hAnsi="Arial" w:cs="Arial"/>
        </w:rPr>
        <w:t>nera (el cual cubr</w:t>
      </w:r>
      <w:r w:rsidR="0061021A" w:rsidRPr="006F322D">
        <w:rPr>
          <w:rFonts w:ascii="Arial" w:hAnsi="Arial" w:cs="Arial"/>
        </w:rPr>
        <w:t>ió</w:t>
      </w:r>
      <w:r w:rsidR="008D1092" w:rsidRPr="006F322D">
        <w:rPr>
          <w:rFonts w:ascii="Arial" w:hAnsi="Arial" w:cs="Arial"/>
        </w:rPr>
        <w:t xml:space="preserve"> temas como g</w:t>
      </w:r>
      <w:r w:rsidR="0004332B" w:rsidRPr="006F322D">
        <w:rPr>
          <w:rFonts w:ascii="Arial" w:hAnsi="Arial" w:cs="Arial"/>
        </w:rPr>
        <w:t>eotecnia y geo mecánica</w:t>
      </w:r>
      <w:r w:rsidR="00EE591F" w:rsidRPr="006F322D">
        <w:rPr>
          <w:rFonts w:ascii="Arial" w:hAnsi="Arial" w:cs="Arial"/>
        </w:rPr>
        <w:t>, dirigido</w:t>
      </w:r>
      <w:r w:rsidR="0004332B" w:rsidRPr="006F322D">
        <w:rPr>
          <w:rFonts w:ascii="Arial" w:hAnsi="Arial" w:cs="Arial"/>
        </w:rPr>
        <w:t xml:space="preserve"> a minas bajo tierra, ventilación minera y sistema de gestión en seguridad y salud en el trabajo – SGSST).</w:t>
      </w:r>
    </w:p>
    <w:p w:rsidR="0061021A" w:rsidRPr="006F322D" w:rsidRDefault="0061021A" w:rsidP="0061021A">
      <w:pPr>
        <w:pStyle w:val="Prrafodelista"/>
        <w:ind w:left="644"/>
        <w:contextualSpacing w:val="0"/>
        <w:jc w:val="both"/>
        <w:rPr>
          <w:rFonts w:ascii="Arial" w:hAnsi="Arial" w:cs="Arial"/>
        </w:rPr>
      </w:pPr>
    </w:p>
    <w:p w:rsidR="00EE591F" w:rsidRPr="006F322D" w:rsidRDefault="00EE591F" w:rsidP="00EE591F">
      <w:pPr>
        <w:jc w:val="both"/>
        <w:rPr>
          <w:rFonts w:ascii="Arial" w:hAnsi="Arial" w:cs="Arial"/>
        </w:rPr>
      </w:pPr>
    </w:p>
    <w:p w:rsidR="00EE591F" w:rsidRPr="006F322D" w:rsidRDefault="00EE591F" w:rsidP="00EE591F">
      <w:pPr>
        <w:pStyle w:val="Prrafodelista"/>
        <w:numPr>
          <w:ilvl w:val="0"/>
          <w:numId w:val="19"/>
        </w:numPr>
        <w:rPr>
          <w:rFonts w:ascii="Arial" w:hAnsi="Arial" w:cs="Arial"/>
          <w:b/>
        </w:rPr>
      </w:pPr>
      <w:r w:rsidRPr="006F322D">
        <w:rPr>
          <w:rFonts w:ascii="Arial" w:hAnsi="Arial" w:cs="Arial"/>
          <w:b/>
        </w:rPr>
        <w:t xml:space="preserve">Sector Energía: </w:t>
      </w:r>
    </w:p>
    <w:p w:rsidR="00EE591F" w:rsidRPr="006F322D" w:rsidRDefault="00EE591F" w:rsidP="00EE591F">
      <w:pPr>
        <w:pStyle w:val="Prrafodelista"/>
        <w:ind w:left="360"/>
        <w:contextualSpacing w:val="0"/>
        <w:jc w:val="both"/>
        <w:rPr>
          <w:rFonts w:ascii="Arial" w:hAnsi="Arial" w:cs="Arial"/>
          <w:highlight w:val="yellow"/>
          <w:lang w:val="es-CO"/>
        </w:rPr>
      </w:pPr>
    </w:p>
    <w:p w:rsidR="00EE591F" w:rsidRPr="006F322D" w:rsidRDefault="00EE591F" w:rsidP="00EE591F">
      <w:pPr>
        <w:pStyle w:val="Prrafodelista"/>
        <w:numPr>
          <w:ilvl w:val="0"/>
          <w:numId w:val="20"/>
        </w:numPr>
        <w:contextualSpacing w:val="0"/>
        <w:jc w:val="both"/>
        <w:rPr>
          <w:rFonts w:ascii="Arial" w:hAnsi="Arial" w:cs="Arial"/>
          <w:lang w:val="es-CO"/>
        </w:rPr>
      </w:pPr>
      <w:r w:rsidRPr="006F322D">
        <w:rPr>
          <w:rFonts w:ascii="Arial" w:hAnsi="Arial" w:cs="Arial"/>
        </w:rPr>
        <w:t xml:space="preserve">La Gobernación de Cundinamarca – Secretaría de Minas, Energía y Gas en alianza con la Unidad de Planeación Minero Energética, desarrollaron la </w:t>
      </w:r>
      <w:r w:rsidRPr="006F322D">
        <w:rPr>
          <w:rFonts w:ascii="Arial" w:hAnsi="Arial" w:cs="Arial"/>
          <w:i/>
        </w:rPr>
        <w:t xml:space="preserve">“Capacitación sobre formulación de proyectos y taller lineamientos de política para la energización rural sostenible del departamento de Cundinamarca”, </w:t>
      </w:r>
      <w:r w:rsidRPr="006F322D">
        <w:rPr>
          <w:rFonts w:ascii="Arial" w:hAnsi="Arial" w:cs="Arial"/>
        </w:rPr>
        <w:t xml:space="preserve">dirigida a los alcaldes y funcionarios de los municipios </w:t>
      </w:r>
      <w:r w:rsidR="0061021A" w:rsidRPr="006F322D">
        <w:rPr>
          <w:rFonts w:ascii="Arial" w:hAnsi="Arial" w:cs="Arial"/>
        </w:rPr>
        <w:t>del departamento</w:t>
      </w:r>
      <w:r w:rsidRPr="006F322D">
        <w:rPr>
          <w:rFonts w:ascii="Arial" w:hAnsi="Arial" w:cs="Arial"/>
        </w:rPr>
        <w:t xml:space="preserve">, con el fin de brindar herramientas para la gestión de recursos </w:t>
      </w:r>
      <w:r w:rsidR="0061021A" w:rsidRPr="006F322D">
        <w:rPr>
          <w:rFonts w:ascii="Arial" w:hAnsi="Arial" w:cs="Arial"/>
        </w:rPr>
        <w:t>en pro de</w:t>
      </w:r>
      <w:r w:rsidRPr="006F322D">
        <w:rPr>
          <w:rFonts w:ascii="Arial" w:hAnsi="Arial" w:cs="Arial"/>
        </w:rPr>
        <w:t xml:space="preserve"> la ampliación de cobertura del servicio público de energía.</w:t>
      </w:r>
    </w:p>
    <w:p w:rsidR="0004332B" w:rsidRPr="006F322D" w:rsidRDefault="0004332B" w:rsidP="00AD4FA8">
      <w:pPr>
        <w:pStyle w:val="Prrafodelista"/>
        <w:numPr>
          <w:ilvl w:val="0"/>
          <w:numId w:val="13"/>
        </w:numPr>
        <w:contextualSpacing w:val="0"/>
        <w:jc w:val="both"/>
        <w:rPr>
          <w:rFonts w:ascii="Arial" w:hAnsi="Arial" w:cs="Arial"/>
        </w:rPr>
      </w:pPr>
      <w:r w:rsidRPr="006F322D">
        <w:rPr>
          <w:rFonts w:ascii="Arial" w:hAnsi="Arial" w:cs="Arial"/>
        </w:rPr>
        <w:lastRenderedPageBreak/>
        <w:t xml:space="preserve">La Gobernación de Cundinamarca a través de la Secretaría </w:t>
      </w:r>
      <w:r w:rsidR="008D1092" w:rsidRPr="006F322D">
        <w:rPr>
          <w:rFonts w:ascii="Arial" w:hAnsi="Arial" w:cs="Arial"/>
        </w:rPr>
        <w:t>de Minas, Energía y Gas, trabajó de manera conjunta y articulada</w:t>
      </w:r>
      <w:r w:rsidRPr="006F322D">
        <w:rPr>
          <w:rFonts w:ascii="Arial" w:hAnsi="Arial" w:cs="Arial"/>
        </w:rPr>
        <w:t xml:space="preserve"> con el operador de red CODENSA S.A. E.S.P, en la presentación del proyecto destinado para</w:t>
      </w:r>
      <w:r w:rsidR="0061021A" w:rsidRPr="006F322D">
        <w:rPr>
          <w:rFonts w:ascii="Arial" w:hAnsi="Arial" w:cs="Arial"/>
        </w:rPr>
        <w:t xml:space="preserve"> la</w:t>
      </w:r>
      <w:r w:rsidRPr="006F322D">
        <w:rPr>
          <w:rFonts w:ascii="Arial" w:hAnsi="Arial" w:cs="Arial"/>
        </w:rPr>
        <w:t xml:space="preserve"> ampliación de cobertura del servicio público de energía eléctrica en el departamento de Cundinamarca para ser financiado con recursos del Fondo de Apoyo Financiero para la Energización de las Zonas Rurales Interconectadas – FAER. Con el trabajo realizado, se logró la asignación de </w:t>
      </w:r>
      <w:r w:rsidR="003F6DA9" w:rsidRPr="006F322D">
        <w:rPr>
          <w:rFonts w:ascii="Arial" w:hAnsi="Arial" w:cs="Arial"/>
        </w:rPr>
        <w:t>recursos por parte del fondo por valor de $</w:t>
      </w:r>
      <w:r w:rsidR="00D3291A" w:rsidRPr="006F322D">
        <w:rPr>
          <w:rFonts w:ascii="Arial" w:hAnsi="Arial" w:cs="Arial"/>
        </w:rPr>
        <w:t>4.247.512.855,00</w:t>
      </w:r>
      <w:r w:rsidR="00350306" w:rsidRPr="006F322D">
        <w:rPr>
          <w:rFonts w:ascii="Arial" w:hAnsi="Arial" w:cs="Arial"/>
        </w:rPr>
        <w:t xml:space="preserve">, recursos </w:t>
      </w:r>
      <w:r w:rsidRPr="006F322D">
        <w:rPr>
          <w:rFonts w:ascii="Arial" w:hAnsi="Arial" w:cs="Arial"/>
        </w:rPr>
        <w:t>que serán ejecutados por el operador de red CODE</w:t>
      </w:r>
      <w:r w:rsidR="008D1092" w:rsidRPr="006F322D">
        <w:rPr>
          <w:rFonts w:ascii="Arial" w:hAnsi="Arial" w:cs="Arial"/>
        </w:rPr>
        <w:t>NSA S.A. E.S.P, beneficiándose</w:t>
      </w:r>
      <w:r w:rsidRPr="006F322D">
        <w:rPr>
          <w:rFonts w:ascii="Arial" w:hAnsi="Arial" w:cs="Arial"/>
        </w:rPr>
        <w:t xml:space="preserve"> aproximadamente </w:t>
      </w:r>
      <w:r w:rsidR="008D1092" w:rsidRPr="006F322D">
        <w:rPr>
          <w:rFonts w:ascii="Arial" w:hAnsi="Arial" w:cs="Arial"/>
        </w:rPr>
        <w:t xml:space="preserve">a </w:t>
      </w:r>
      <w:r w:rsidRPr="006F322D">
        <w:rPr>
          <w:rFonts w:ascii="Arial" w:hAnsi="Arial" w:cs="Arial"/>
        </w:rPr>
        <w:t xml:space="preserve">503 familias </w:t>
      </w:r>
      <w:r w:rsidR="00D3291A" w:rsidRPr="006F322D">
        <w:rPr>
          <w:rFonts w:ascii="Arial" w:hAnsi="Arial" w:cs="Arial"/>
        </w:rPr>
        <w:t>de</w:t>
      </w:r>
      <w:r w:rsidR="00350306" w:rsidRPr="006F322D">
        <w:rPr>
          <w:rFonts w:ascii="Arial" w:hAnsi="Arial" w:cs="Arial"/>
        </w:rPr>
        <w:t xml:space="preserve"> 40</w:t>
      </w:r>
      <w:r w:rsidR="00D3291A" w:rsidRPr="006F322D">
        <w:rPr>
          <w:rFonts w:ascii="Arial" w:hAnsi="Arial" w:cs="Arial"/>
        </w:rPr>
        <w:t xml:space="preserve"> municipios</w:t>
      </w:r>
      <w:r w:rsidRPr="006F322D">
        <w:rPr>
          <w:rFonts w:ascii="Arial" w:hAnsi="Arial" w:cs="Arial"/>
        </w:rPr>
        <w:t xml:space="preserve"> de Cundinamarca.</w:t>
      </w:r>
    </w:p>
    <w:p w:rsidR="0004332B" w:rsidRPr="006F322D" w:rsidRDefault="00D3291A" w:rsidP="000D6F04">
      <w:pPr>
        <w:pStyle w:val="Prrafodelista"/>
        <w:numPr>
          <w:ilvl w:val="0"/>
          <w:numId w:val="13"/>
        </w:numPr>
        <w:contextualSpacing w:val="0"/>
        <w:jc w:val="both"/>
        <w:rPr>
          <w:rFonts w:ascii="Arial" w:hAnsi="Arial" w:cs="Arial"/>
        </w:rPr>
      </w:pPr>
      <w:r w:rsidRPr="006F322D">
        <w:rPr>
          <w:rFonts w:ascii="Arial" w:hAnsi="Arial" w:cs="Arial"/>
        </w:rPr>
        <w:t xml:space="preserve">La </w:t>
      </w:r>
      <w:r w:rsidR="000D6F04" w:rsidRPr="006F322D">
        <w:rPr>
          <w:rFonts w:ascii="Arial" w:hAnsi="Arial" w:cs="Arial"/>
        </w:rPr>
        <w:t>Secretaría de Minas, Energía y Gas,</w:t>
      </w:r>
      <w:r w:rsidR="008D1092" w:rsidRPr="006F322D">
        <w:rPr>
          <w:rFonts w:ascii="Arial" w:hAnsi="Arial" w:cs="Arial"/>
        </w:rPr>
        <w:t xml:space="preserve"> celebró convenios de a</w:t>
      </w:r>
      <w:r w:rsidR="000D6F04" w:rsidRPr="006F322D">
        <w:rPr>
          <w:rFonts w:ascii="Arial" w:hAnsi="Arial" w:cs="Arial"/>
        </w:rPr>
        <w:t>sociación con la em</w:t>
      </w:r>
      <w:r w:rsidR="00350306" w:rsidRPr="006F322D">
        <w:rPr>
          <w:rFonts w:ascii="Arial" w:hAnsi="Arial" w:cs="Arial"/>
        </w:rPr>
        <w:t xml:space="preserve">presa CODENSA S.A. E.S.P., con </w:t>
      </w:r>
      <w:r w:rsidR="000D6F04" w:rsidRPr="006F322D">
        <w:rPr>
          <w:rFonts w:ascii="Arial" w:hAnsi="Arial" w:cs="Arial"/>
        </w:rPr>
        <w:t xml:space="preserve">el fin de ampliar la cobertura de electrificación rural en los municipios de </w:t>
      </w:r>
      <w:proofErr w:type="spellStart"/>
      <w:r w:rsidR="000D6F04" w:rsidRPr="006F322D">
        <w:rPr>
          <w:rFonts w:ascii="Arial" w:hAnsi="Arial" w:cs="Arial"/>
        </w:rPr>
        <w:t>Caparrapí</w:t>
      </w:r>
      <w:proofErr w:type="spellEnd"/>
      <w:r w:rsidR="000D6F04" w:rsidRPr="006F322D">
        <w:rPr>
          <w:rFonts w:ascii="Arial" w:hAnsi="Arial" w:cs="Arial"/>
        </w:rPr>
        <w:t xml:space="preserve">, </w:t>
      </w:r>
      <w:proofErr w:type="spellStart"/>
      <w:r w:rsidR="000D6F04" w:rsidRPr="006F322D">
        <w:rPr>
          <w:rFonts w:ascii="Arial" w:hAnsi="Arial" w:cs="Arial"/>
        </w:rPr>
        <w:t>Fómeque</w:t>
      </w:r>
      <w:proofErr w:type="spellEnd"/>
      <w:r w:rsidR="000D6F04" w:rsidRPr="006F322D">
        <w:rPr>
          <w:rFonts w:ascii="Arial" w:hAnsi="Arial" w:cs="Arial"/>
        </w:rPr>
        <w:t xml:space="preserve">, </w:t>
      </w:r>
      <w:proofErr w:type="spellStart"/>
      <w:r w:rsidR="000D6F04" w:rsidRPr="006F322D">
        <w:rPr>
          <w:rFonts w:ascii="Arial" w:hAnsi="Arial" w:cs="Arial"/>
        </w:rPr>
        <w:t>Paime</w:t>
      </w:r>
      <w:proofErr w:type="spellEnd"/>
      <w:r w:rsidR="000D6F04" w:rsidRPr="006F322D">
        <w:rPr>
          <w:rFonts w:ascii="Arial" w:hAnsi="Arial" w:cs="Arial"/>
        </w:rPr>
        <w:t xml:space="preserve">, </w:t>
      </w:r>
      <w:proofErr w:type="spellStart"/>
      <w:r w:rsidR="000D6F04" w:rsidRPr="006F322D">
        <w:rPr>
          <w:rFonts w:ascii="Arial" w:hAnsi="Arial" w:cs="Arial"/>
        </w:rPr>
        <w:t>Paratebueno</w:t>
      </w:r>
      <w:proofErr w:type="spellEnd"/>
      <w:r w:rsidR="000D6F04" w:rsidRPr="006F322D">
        <w:rPr>
          <w:rFonts w:ascii="Arial" w:hAnsi="Arial" w:cs="Arial"/>
        </w:rPr>
        <w:t xml:space="preserve">, San Antonio del Tequendama, </w:t>
      </w:r>
      <w:proofErr w:type="spellStart"/>
      <w:r w:rsidR="000D6F04" w:rsidRPr="006F322D">
        <w:rPr>
          <w:rFonts w:ascii="Arial" w:hAnsi="Arial" w:cs="Arial"/>
        </w:rPr>
        <w:t>Ubalá</w:t>
      </w:r>
      <w:proofErr w:type="spellEnd"/>
      <w:r w:rsidR="000D6F04" w:rsidRPr="006F322D">
        <w:rPr>
          <w:rFonts w:ascii="Arial" w:hAnsi="Arial" w:cs="Arial"/>
        </w:rPr>
        <w:t xml:space="preserve">, Venecia y </w:t>
      </w:r>
      <w:proofErr w:type="spellStart"/>
      <w:r w:rsidR="000D6F04" w:rsidRPr="006F322D">
        <w:rPr>
          <w:rFonts w:ascii="Arial" w:hAnsi="Arial" w:cs="Arial"/>
        </w:rPr>
        <w:t>Yacopí</w:t>
      </w:r>
      <w:proofErr w:type="spellEnd"/>
      <w:r w:rsidR="000D6F04" w:rsidRPr="006F322D">
        <w:rPr>
          <w:rFonts w:ascii="Arial" w:hAnsi="Arial" w:cs="Arial"/>
        </w:rPr>
        <w:t xml:space="preserve"> </w:t>
      </w:r>
      <w:r w:rsidR="00F879BC" w:rsidRPr="006F322D">
        <w:rPr>
          <w:rFonts w:ascii="Arial" w:hAnsi="Arial" w:cs="Arial"/>
        </w:rPr>
        <w:t xml:space="preserve">con lo que se </w:t>
      </w:r>
      <w:r w:rsidR="000D6F04" w:rsidRPr="006F322D">
        <w:rPr>
          <w:rFonts w:ascii="Arial" w:hAnsi="Arial" w:cs="Arial"/>
        </w:rPr>
        <w:t>beneficia</w:t>
      </w:r>
      <w:r w:rsidR="00F879BC" w:rsidRPr="006F322D">
        <w:rPr>
          <w:rFonts w:ascii="Arial" w:hAnsi="Arial" w:cs="Arial"/>
        </w:rPr>
        <w:t>rá</w:t>
      </w:r>
      <w:r w:rsidR="000D6F04" w:rsidRPr="006F322D">
        <w:rPr>
          <w:rFonts w:ascii="Arial" w:hAnsi="Arial" w:cs="Arial"/>
        </w:rPr>
        <w:t xml:space="preserve"> cerca de 470 usuarios.</w:t>
      </w:r>
    </w:p>
    <w:p w:rsidR="00D3291A" w:rsidRPr="006F322D" w:rsidRDefault="00D3291A" w:rsidP="000D6F04">
      <w:pPr>
        <w:pStyle w:val="Prrafodelista"/>
        <w:numPr>
          <w:ilvl w:val="0"/>
          <w:numId w:val="13"/>
        </w:numPr>
        <w:contextualSpacing w:val="0"/>
        <w:jc w:val="both"/>
        <w:rPr>
          <w:rFonts w:ascii="Arial" w:hAnsi="Arial" w:cs="Arial"/>
        </w:rPr>
      </w:pPr>
      <w:r w:rsidRPr="006F322D">
        <w:rPr>
          <w:rFonts w:ascii="Arial" w:hAnsi="Arial" w:cs="Arial"/>
        </w:rPr>
        <w:t xml:space="preserve">La Secretaría de Minas, Energía y Gas </w:t>
      </w:r>
      <w:r w:rsidR="00350306" w:rsidRPr="006F322D">
        <w:rPr>
          <w:rFonts w:ascii="Arial" w:hAnsi="Arial" w:cs="Arial"/>
        </w:rPr>
        <w:t>logro que</w:t>
      </w:r>
      <w:r w:rsidRPr="006F322D">
        <w:rPr>
          <w:rFonts w:ascii="Arial" w:hAnsi="Arial" w:cs="Arial"/>
        </w:rPr>
        <w:t xml:space="preserve"> CODENSA S.A. E.S.P.</w:t>
      </w:r>
      <w:r w:rsidR="00350306" w:rsidRPr="006F322D">
        <w:rPr>
          <w:rFonts w:ascii="Arial" w:hAnsi="Arial" w:cs="Arial"/>
        </w:rPr>
        <w:t>,</w:t>
      </w:r>
      <w:r w:rsidRPr="006F322D">
        <w:rPr>
          <w:rFonts w:ascii="Arial" w:hAnsi="Arial" w:cs="Arial"/>
        </w:rPr>
        <w:t xml:space="preserve">  asumiera el costo del proyecto de energía en la Urbanización LUIS FABIO NIETO II del municipio de Guaduas. </w:t>
      </w:r>
    </w:p>
    <w:p w:rsidR="00EE591F" w:rsidRPr="006F322D" w:rsidRDefault="00EE591F" w:rsidP="00EE591F">
      <w:pPr>
        <w:jc w:val="both"/>
        <w:rPr>
          <w:rFonts w:ascii="Arial" w:hAnsi="Arial" w:cs="Arial"/>
        </w:rPr>
      </w:pPr>
    </w:p>
    <w:p w:rsidR="00EE591F" w:rsidRPr="006F322D" w:rsidRDefault="00EE591F" w:rsidP="00EE591F">
      <w:pPr>
        <w:pStyle w:val="Prrafodelista"/>
        <w:numPr>
          <w:ilvl w:val="0"/>
          <w:numId w:val="19"/>
        </w:numPr>
        <w:rPr>
          <w:rFonts w:ascii="Arial" w:hAnsi="Arial" w:cs="Arial"/>
          <w:b/>
        </w:rPr>
      </w:pPr>
      <w:r w:rsidRPr="006F322D">
        <w:rPr>
          <w:rFonts w:ascii="Arial" w:hAnsi="Arial" w:cs="Arial"/>
          <w:b/>
        </w:rPr>
        <w:t xml:space="preserve">Sector Gas: </w:t>
      </w:r>
    </w:p>
    <w:p w:rsidR="00EE591F" w:rsidRPr="006F322D" w:rsidRDefault="00EE591F" w:rsidP="00EE591F">
      <w:pPr>
        <w:jc w:val="both"/>
        <w:rPr>
          <w:rFonts w:ascii="Arial" w:hAnsi="Arial" w:cs="Arial"/>
          <w:lang w:val="es-CO"/>
        </w:rPr>
      </w:pPr>
    </w:p>
    <w:p w:rsidR="00F879BC" w:rsidRPr="006F322D" w:rsidRDefault="00F879BC" w:rsidP="000D6F04">
      <w:pPr>
        <w:pStyle w:val="Prrafodelista"/>
        <w:numPr>
          <w:ilvl w:val="0"/>
          <w:numId w:val="13"/>
        </w:numPr>
        <w:contextualSpacing w:val="0"/>
        <w:jc w:val="both"/>
        <w:rPr>
          <w:rFonts w:ascii="Arial" w:hAnsi="Arial" w:cs="Arial"/>
        </w:rPr>
      </w:pPr>
      <w:r w:rsidRPr="006F322D">
        <w:rPr>
          <w:rFonts w:ascii="Arial" w:hAnsi="Arial" w:cs="Arial"/>
        </w:rPr>
        <w:t>La Se</w:t>
      </w:r>
      <w:r w:rsidR="008D1092" w:rsidRPr="006F322D">
        <w:rPr>
          <w:rFonts w:ascii="Arial" w:hAnsi="Arial" w:cs="Arial"/>
        </w:rPr>
        <w:t>cretaría de Mina</w:t>
      </w:r>
      <w:r w:rsidR="00EE591F" w:rsidRPr="006F322D">
        <w:rPr>
          <w:rFonts w:ascii="Arial" w:hAnsi="Arial" w:cs="Arial"/>
        </w:rPr>
        <w:t>s</w:t>
      </w:r>
      <w:r w:rsidR="008D1092" w:rsidRPr="006F322D">
        <w:rPr>
          <w:rFonts w:ascii="Arial" w:hAnsi="Arial" w:cs="Arial"/>
        </w:rPr>
        <w:t>, Energía y Gas suscribió convenios de a</w:t>
      </w:r>
      <w:r w:rsidRPr="006F322D">
        <w:rPr>
          <w:rFonts w:ascii="Arial" w:hAnsi="Arial" w:cs="Arial"/>
        </w:rPr>
        <w:t>sociación para ampliar la cobertura del servici</w:t>
      </w:r>
      <w:r w:rsidR="008D1092" w:rsidRPr="006F322D">
        <w:rPr>
          <w:rFonts w:ascii="Arial" w:hAnsi="Arial" w:cs="Arial"/>
        </w:rPr>
        <w:t>o domiciliario de gas por redes</w:t>
      </w:r>
      <w:r w:rsidRPr="006F322D">
        <w:rPr>
          <w:rFonts w:ascii="Arial" w:hAnsi="Arial" w:cs="Arial"/>
        </w:rPr>
        <w:t xml:space="preserve"> con los operadores de red – </w:t>
      </w:r>
      <w:proofErr w:type="spellStart"/>
      <w:r w:rsidRPr="006F322D">
        <w:rPr>
          <w:rFonts w:ascii="Arial" w:hAnsi="Arial" w:cs="Arial"/>
        </w:rPr>
        <w:t>Energy</w:t>
      </w:r>
      <w:proofErr w:type="spellEnd"/>
      <w:r w:rsidRPr="006F322D">
        <w:rPr>
          <w:rFonts w:ascii="Arial" w:hAnsi="Arial" w:cs="Arial"/>
        </w:rPr>
        <w:t xml:space="preserve"> Gas S.A.</w:t>
      </w:r>
      <w:r w:rsidR="00EC6DE3" w:rsidRPr="006F322D">
        <w:rPr>
          <w:rFonts w:ascii="Arial" w:hAnsi="Arial" w:cs="Arial"/>
        </w:rPr>
        <w:t>S.</w:t>
      </w:r>
      <w:r w:rsidRPr="006F322D">
        <w:rPr>
          <w:rFonts w:ascii="Arial" w:hAnsi="Arial" w:cs="Arial"/>
        </w:rPr>
        <w:t xml:space="preserve"> E.S.P., Gas Natural</w:t>
      </w:r>
      <w:r w:rsidR="00EC6DE3" w:rsidRPr="006F322D">
        <w:rPr>
          <w:rFonts w:ascii="Arial" w:hAnsi="Arial" w:cs="Arial"/>
        </w:rPr>
        <w:t xml:space="preserve"> Fenosa</w:t>
      </w:r>
      <w:r w:rsidRPr="006F322D">
        <w:rPr>
          <w:rFonts w:ascii="Arial" w:hAnsi="Arial" w:cs="Arial"/>
        </w:rPr>
        <w:t xml:space="preserve"> S.A. E.S.P.</w:t>
      </w:r>
      <w:r w:rsidR="00EC6DE3" w:rsidRPr="006F322D">
        <w:rPr>
          <w:rFonts w:ascii="Arial" w:hAnsi="Arial" w:cs="Arial"/>
        </w:rPr>
        <w:t>, y</w:t>
      </w:r>
      <w:r w:rsidRPr="006F322D">
        <w:rPr>
          <w:rFonts w:ascii="Arial" w:hAnsi="Arial" w:cs="Arial"/>
        </w:rPr>
        <w:t xml:space="preserve"> </w:t>
      </w:r>
      <w:proofErr w:type="spellStart"/>
      <w:r w:rsidR="00807AA3" w:rsidRPr="006F322D">
        <w:rPr>
          <w:rFonts w:ascii="Arial" w:hAnsi="Arial" w:cs="Arial"/>
        </w:rPr>
        <w:t>Yavegas</w:t>
      </w:r>
      <w:proofErr w:type="spellEnd"/>
      <w:r w:rsidR="00807AA3" w:rsidRPr="006F322D">
        <w:rPr>
          <w:rFonts w:ascii="Arial" w:hAnsi="Arial" w:cs="Arial"/>
        </w:rPr>
        <w:t xml:space="preserve"> S.A. E.S.P</w:t>
      </w:r>
      <w:r w:rsidR="008D1092" w:rsidRPr="006F322D">
        <w:rPr>
          <w:rFonts w:ascii="Arial" w:hAnsi="Arial" w:cs="Arial"/>
        </w:rPr>
        <w:t>, junto</w:t>
      </w:r>
      <w:r w:rsidR="00807AA3" w:rsidRPr="006F322D">
        <w:rPr>
          <w:rFonts w:ascii="Arial" w:hAnsi="Arial" w:cs="Arial"/>
        </w:rPr>
        <w:t xml:space="preserve"> con los municipios de </w:t>
      </w:r>
      <w:proofErr w:type="spellStart"/>
      <w:r w:rsidR="00807AA3" w:rsidRPr="006F322D">
        <w:rPr>
          <w:rFonts w:ascii="Arial" w:hAnsi="Arial" w:cs="Arial"/>
        </w:rPr>
        <w:t>Anolaima</w:t>
      </w:r>
      <w:proofErr w:type="spellEnd"/>
      <w:r w:rsidR="00807AA3" w:rsidRPr="006F322D">
        <w:rPr>
          <w:rFonts w:ascii="Arial" w:hAnsi="Arial" w:cs="Arial"/>
        </w:rPr>
        <w:t xml:space="preserve">, </w:t>
      </w:r>
      <w:proofErr w:type="spellStart"/>
      <w:r w:rsidR="00807AA3" w:rsidRPr="006F322D">
        <w:rPr>
          <w:rFonts w:ascii="Arial" w:hAnsi="Arial" w:cs="Arial"/>
        </w:rPr>
        <w:t>Cachipay</w:t>
      </w:r>
      <w:proofErr w:type="spellEnd"/>
      <w:r w:rsidR="00807AA3" w:rsidRPr="006F322D">
        <w:rPr>
          <w:rFonts w:ascii="Arial" w:hAnsi="Arial" w:cs="Arial"/>
        </w:rPr>
        <w:t xml:space="preserve">, </w:t>
      </w:r>
      <w:proofErr w:type="spellStart"/>
      <w:r w:rsidR="00807AA3" w:rsidRPr="006F322D">
        <w:rPr>
          <w:rFonts w:ascii="Arial" w:hAnsi="Arial" w:cs="Arial"/>
        </w:rPr>
        <w:t>Gachetá</w:t>
      </w:r>
      <w:proofErr w:type="spellEnd"/>
      <w:r w:rsidR="00807AA3" w:rsidRPr="006F322D">
        <w:rPr>
          <w:rFonts w:ascii="Arial" w:hAnsi="Arial" w:cs="Arial"/>
        </w:rPr>
        <w:t xml:space="preserve">, Junín, Soacha, </w:t>
      </w:r>
      <w:proofErr w:type="spellStart"/>
      <w:r w:rsidR="00807AA3" w:rsidRPr="006F322D">
        <w:rPr>
          <w:rFonts w:ascii="Arial" w:hAnsi="Arial" w:cs="Arial"/>
        </w:rPr>
        <w:t>Ubalá</w:t>
      </w:r>
      <w:proofErr w:type="spellEnd"/>
      <w:r w:rsidR="00807AA3" w:rsidRPr="006F322D">
        <w:rPr>
          <w:rFonts w:ascii="Arial" w:hAnsi="Arial" w:cs="Arial"/>
        </w:rPr>
        <w:t xml:space="preserve"> y </w:t>
      </w:r>
      <w:proofErr w:type="spellStart"/>
      <w:r w:rsidR="00807AA3" w:rsidRPr="006F322D">
        <w:rPr>
          <w:rFonts w:ascii="Arial" w:hAnsi="Arial" w:cs="Arial"/>
        </w:rPr>
        <w:t>Viotá</w:t>
      </w:r>
      <w:proofErr w:type="spellEnd"/>
      <w:r w:rsidR="00807AA3" w:rsidRPr="006F322D">
        <w:rPr>
          <w:rFonts w:ascii="Arial" w:hAnsi="Arial" w:cs="Arial"/>
        </w:rPr>
        <w:t>, con los que se beneficiarán</w:t>
      </w:r>
      <w:r w:rsidR="008D1092" w:rsidRPr="006F322D">
        <w:rPr>
          <w:rFonts w:ascii="Arial" w:hAnsi="Arial" w:cs="Arial"/>
        </w:rPr>
        <w:t xml:space="preserve"> aproximadamente</w:t>
      </w:r>
      <w:r w:rsidR="00807AA3" w:rsidRPr="006F322D">
        <w:rPr>
          <w:rFonts w:ascii="Arial" w:hAnsi="Arial" w:cs="Arial"/>
        </w:rPr>
        <w:t xml:space="preserve"> a </w:t>
      </w:r>
      <w:r w:rsidR="00EC6DE3" w:rsidRPr="006F322D">
        <w:rPr>
          <w:rFonts w:ascii="Arial" w:hAnsi="Arial" w:cs="Arial"/>
        </w:rPr>
        <w:t>5.589</w:t>
      </w:r>
      <w:r w:rsidR="00807AA3" w:rsidRPr="006F322D">
        <w:rPr>
          <w:rFonts w:ascii="Arial" w:hAnsi="Arial" w:cs="Arial"/>
        </w:rPr>
        <w:t xml:space="preserve"> usuarios. </w:t>
      </w:r>
    </w:p>
    <w:p w:rsidR="00FC26FF" w:rsidRPr="006F322D" w:rsidRDefault="00FC26FF" w:rsidP="00FC26FF">
      <w:pPr>
        <w:pStyle w:val="Ttulo3"/>
        <w:rPr>
          <w:i/>
          <w:sz w:val="20"/>
          <w:szCs w:val="20"/>
        </w:rPr>
      </w:pPr>
      <w:bookmarkStart w:id="10" w:name="_Toc471978784"/>
      <w:r w:rsidRPr="006F322D">
        <w:rPr>
          <w:i/>
          <w:sz w:val="20"/>
          <w:szCs w:val="20"/>
        </w:rPr>
        <w:t>Dificultades:</w:t>
      </w:r>
      <w:bookmarkEnd w:id="10"/>
    </w:p>
    <w:p w:rsidR="00807AA3" w:rsidRPr="006F322D" w:rsidRDefault="00807AA3" w:rsidP="00FC26FF">
      <w:pPr>
        <w:rPr>
          <w:rFonts w:ascii="Arial" w:hAnsi="Arial" w:cs="Arial"/>
        </w:rPr>
      </w:pPr>
    </w:p>
    <w:p w:rsidR="00807AA3" w:rsidRPr="006F322D" w:rsidRDefault="00807AA3" w:rsidP="00807AA3">
      <w:pPr>
        <w:pStyle w:val="Prrafodelista"/>
        <w:numPr>
          <w:ilvl w:val="0"/>
          <w:numId w:val="13"/>
        </w:numPr>
        <w:contextualSpacing w:val="0"/>
        <w:jc w:val="both"/>
        <w:rPr>
          <w:rFonts w:ascii="Arial" w:hAnsi="Arial" w:cs="Arial"/>
        </w:rPr>
      </w:pPr>
      <w:r w:rsidRPr="006F322D">
        <w:rPr>
          <w:rFonts w:ascii="Arial" w:hAnsi="Arial" w:cs="Arial"/>
        </w:rPr>
        <w:t>La caída de los precios del Carbón a nivel internacional ha afectado la situación socio económica de este subsector en el departamento.</w:t>
      </w:r>
    </w:p>
    <w:p w:rsidR="00807AA3" w:rsidRPr="006F322D" w:rsidRDefault="00807AA3" w:rsidP="00807AA3">
      <w:pPr>
        <w:pStyle w:val="Prrafodelista"/>
        <w:numPr>
          <w:ilvl w:val="0"/>
          <w:numId w:val="13"/>
        </w:numPr>
        <w:contextualSpacing w:val="0"/>
        <w:jc w:val="both"/>
        <w:rPr>
          <w:rFonts w:ascii="Arial" w:hAnsi="Arial" w:cs="Arial"/>
        </w:rPr>
      </w:pPr>
      <w:r w:rsidRPr="006F322D">
        <w:rPr>
          <w:rFonts w:ascii="Arial" w:hAnsi="Arial" w:cs="Arial"/>
        </w:rPr>
        <w:t>Los municipios del departamento</w:t>
      </w:r>
      <w:r w:rsidR="00EC6DE3" w:rsidRPr="006F322D">
        <w:rPr>
          <w:rFonts w:ascii="Arial" w:hAnsi="Arial" w:cs="Arial"/>
        </w:rPr>
        <w:t xml:space="preserve"> </w:t>
      </w:r>
      <w:r w:rsidRPr="006F322D">
        <w:rPr>
          <w:rFonts w:ascii="Arial" w:hAnsi="Arial" w:cs="Arial"/>
        </w:rPr>
        <w:t>no tiene</w:t>
      </w:r>
      <w:r w:rsidR="00AD4FA8" w:rsidRPr="006F322D">
        <w:rPr>
          <w:rFonts w:ascii="Arial" w:hAnsi="Arial" w:cs="Arial"/>
        </w:rPr>
        <w:t>n</w:t>
      </w:r>
      <w:r w:rsidRPr="006F322D">
        <w:rPr>
          <w:rFonts w:ascii="Arial" w:hAnsi="Arial" w:cs="Arial"/>
        </w:rPr>
        <w:t xml:space="preserve"> recurso humano calificado para la formulación </w:t>
      </w:r>
      <w:r w:rsidR="00AD4FA8" w:rsidRPr="006F322D">
        <w:rPr>
          <w:rFonts w:ascii="Arial" w:hAnsi="Arial" w:cs="Arial"/>
        </w:rPr>
        <w:t>de proyectos de electrificación</w:t>
      </w:r>
      <w:r w:rsidR="00EC6DE3" w:rsidRPr="006F322D">
        <w:rPr>
          <w:rFonts w:ascii="Arial" w:hAnsi="Arial" w:cs="Arial"/>
        </w:rPr>
        <w:t>,</w:t>
      </w:r>
      <w:r w:rsidR="00AD4FA8" w:rsidRPr="006F322D">
        <w:rPr>
          <w:rFonts w:ascii="Arial" w:hAnsi="Arial" w:cs="Arial"/>
        </w:rPr>
        <w:t xml:space="preserve"> así mismo no cuentan con el presupuesto necesario para la</w:t>
      </w:r>
      <w:r w:rsidRPr="006F322D">
        <w:rPr>
          <w:rFonts w:ascii="Arial" w:hAnsi="Arial" w:cs="Arial"/>
        </w:rPr>
        <w:t xml:space="preserve"> financiación, hecho que se ve reflejado en la ausencia de proyectos completos y viabilizados. </w:t>
      </w:r>
    </w:p>
    <w:p w:rsidR="00807AA3" w:rsidRPr="006F322D" w:rsidRDefault="00807AA3" w:rsidP="00807AA3">
      <w:pPr>
        <w:pStyle w:val="Prrafodelista"/>
        <w:numPr>
          <w:ilvl w:val="0"/>
          <w:numId w:val="13"/>
        </w:numPr>
        <w:contextualSpacing w:val="0"/>
        <w:jc w:val="both"/>
        <w:rPr>
          <w:rFonts w:ascii="Arial" w:hAnsi="Arial" w:cs="Arial"/>
        </w:rPr>
      </w:pPr>
      <w:r w:rsidRPr="006F322D">
        <w:rPr>
          <w:rFonts w:ascii="Arial" w:hAnsi="Arial" w:cs="Arial"/>
        </w:rPr>
        <w:t>Se e</w:t>
      </w:r>
      <w:r w:rsidR="00AD4FA8" w:rsidRPr="006F322D">
        <w:rPr>
          <w:rFonts w:ascii="Arial" w:hAnsi="Arial" w:cs="Arial"/>
        </w:rPr>
        <w:t>videncia una alta dependencia hacia los opera</w:t>
      </w:r>
      <w:r w:rsidR="00EC6DE3" w:rsidRPr="006F322D">
        <w:rPr>
          <w:rFonts w:ascii="Arial" w:hAnsi="Arial" w:cs="Arial"/>
        </w:rPr>
        <w:t>do</w:t>
      </w:r>
      <w:r w:rsidR="00AD4FA8" w:rsidRPr="006F322D">
        <w:rPr>
          <w:rFonts w:ascii="Arial" w:hAnsi="Arial" w:cs="Arial"/>
        </w:rPr>
        <w:t>res de energía y</w:t>
      </w:r>
      <w:r w:rsidRPr="006F322D">
        <w:rPr>
          <w:rFonts w:ascii="Arial" w:hAnsi="Arial" w:cs="Arial"/>
        </w:rPr>
        <w:t xml:space="preserve"> gas para la formulación y </w:t>
      </w:r>
      <w:proofErr w:type="spellStart"/>
      <w:r w:rsidRPr="006F322D">
        <w:rPr>
          <w:rFonts w:ascii="Arial" w:hAnsi="Arial" w:cs="Arial"/>
        </w:rPr>
        <w:t>viabiliza</w:t>
      </w:r>
      <w:r w:rsidR="00EC6DE3" w:rsidRPr="006F322D">
        <w:rPr>
          <w:rFonts w:ascii="Arial" w:hAnsi="Arial" w:cs="Arial"/>
        </w:rPr>
        <w:t>ción</w:t>
      </w:r>
      <w:proofErr w:type="spellEnd"/>
      <w:r w:rsidRPr="006F322D">
        <w:rPr>
          <w:rFonts w:ascii="Arial" w:hAnsi="Arial" w:cs="Arial"/>
        </w:rPr>
        <w:t xml:space="preserve"> de proyectos. </w:t>
      </w:r>
    </w:p>
    <w:p w:rsidR="00807AA3" w:rsidRPr="006F322D" w:rsidRDefault="00807AA3" w:rsidP="00807AA3">
      <w:pPr>
        <w:pStyle w:val="Prrafodelista"/>
        <w:numPr>
          <w:ilvl w:val="0"/>
          <w:numId w:val="13"/>
        </w:numPr>
        <w:contextualSpacing w:val="0"/>
        <w:jc w:val="both"/>
        <w:rPr>
          <w:rFonts w:ascii="Arial" w:hAnsi="Arial" w:cs="Arial"/>
        </w:rPr>
      </w:pPr>
      <w:r w:rsidRPr="006F322D">
        <w:rPr>
          <w:rFonts w:ascii="Arial" w:hAnsi="Arial" w:cs="Arial"/>
        </w:rPr>
        <w:t xml:space="preserve">Existe resistencia en los gobiernos locales para presentar proyectos específicos para el sector minero. </w:t>
      </w:r>
    </w:p>
    <w:p w:rsidR="00EF488A" w:rsidRPr="006F322D" w:rsidRDefault="00EF488A" w:rsidP="00AD4FA8">
      <w:pPr>
        <w:pStyle w:val="Prrafodelista"/>
        <w:numPr>
          <w:ilvl w:val="0"/>
          <w:numId w:val="13"/>
        </w:numPr>
        <w:contextualSpacing w:val="0"/>
        <w:jc w:val="both"/>
        <w:rPr>
          <w:rFonts w:ascii="Arial" w:hAnsi="Arial" w:cs="Arial"/>
        </w:rPr>
      </w:pPr>
      <w:r w:rsidRPr="006F322D">
        <w:rPr>
          <w:rFonts w:ascii="Arial" w:hAnsi="Arial" w:cs="Arial"/>
        </w:rPr>
        <w:t xml:space="preserve">La Comisión de Regulación de Energía y Gas – CREG, ha evidenciado debilidades técnicas y jurídicas para expedir los expedientes tarifarios necesarios para los proyectos de gas, </w:t>
      </w:r>
      <w:r w:rsidR="00EC6DE3" w:rsidRPr="006F322D">
        <w:rPr>
          <w:rFonts w:ascii="Arial" w:hAnsi="Arial" w:cs="Arial"/>
        </w:rPr>
        <w:t xml:space="preserve">lo </w:t>
      </w:r>
      <w:r w:rsidRPr="006F322D">
        <w:rPr>
          <w:rFonts w:ascii="Arial" w:hAnsi="Arial" w:cs="Arial"/>
        </w:rPr>
        <w:t xml:space="preserve">que ha perjudicado el cumplimento de la ejecución de los proyectos y el inicio de la prestación del servicio, situación que ha generado incertidumbre en los empresarios. </w:t>
      </w:r>
    </w:p>
    <w:p w:rsidR="00EC6DE3" w:rsidRPr="006F322D" w:rsidRDefault="00EC6DE3" w:rsidP="00AD4FA8">
      <w:pPr>
        <w:pStyle w:val="Prrafodelista"/>
        <w:numPr>
          <w:ilvl w:val="0"/>
          <w:numId w:val="13"/>
        </w:numPr>
        <w:contextualSpacing w:val="0"/>
        <w:jc w:val="both"/>
        <w:rPr>
          <w:rFonts w:ascii="Arial" w:hAnsi="Arial" w:cs="Arial"/>
        </w:rPr>
      </w:pPr>
      <w:r w:rsidRPr="006F322D">
        <w:rPr>
          <w:rFonts w:ascii="Arial" w:hAnsi="Arial" w:cs="Arial"/>
        </w:rPr>
        <w:t>Demora en la ejecución de convenios debido a temas relacionados con el régimen tarifario, lo cual conllevó a la liquidación de cuatro convenios suscritos en el año 2015, debido a que la empresa solicitó recurso de reposición a la tarifa expedida para los municipios de Granada, Ricaurte, San Antonio del Tequendama y Tena.</w:t>
      </w:r>
    </w:p>
    <w:p w:rsidR="00EF488A" w:rsidRPr="006F322D" w:rsidRDefault="00EF488A" w:rsidP="00FC26FF">
      <w:pPr>
        <w:rPr>
          <w:rFonts w:ascii="Arial" w:hAnsi="Arial" w:cs="Arial"/>
        </w:rPr>
      </w:pPr>
    </w:p>
    <w:p w:rsidR="00FC26FF" w:rsidRPr="006F322D" w:rsidRDefault="00FC26FF" w:rsidP="00491207">
      <w:pPr>
        <w:pStyle w:val="Ttulo2"/>
        <w:numPr>
          <w:ilvl w:val="1"/>
          <w:numId w:val="4"/>
        </w:numPr>
        <w:shd w:val="clear" w:color="auto" w:fill="D99594" w:themeFill="accent2" w:themeFillTint="99"/>
        <w:ind w:left="426"/>
        <w:rPr>
          <w:rFonts w:cs="Arial"/>
          <w:sz w:val="20"/>
        </w:rPr>
      </w:pPr>
      <w:bookmarkStart w:id="11" w:name="_Toc404081647"/>
      <w:bookmarkStart w:id="12" w:name="_Toc404083901"/>
      <w:bookmarkStart w:id="13" w:name="_Toc471978785"/>
      <w:r w:rsidRPr="006F322D">
        <w:rPr>
          <w:rFonts w:cs="Arial"/>
          <w:sz w:val="20"/>
        </w:rPr>
        <w:lastRenderedPageBreak/>
        <w:t>INFORME</w:t>
      </w:r>
      <w:r w:rsidR="0005676E" w:rsidRPr="006F322D">
        <w:rPr>
          <w:rFonts w:cs="Arial"/>
          <w:sz w:val="20"/>
        </w:rPr>
        <w:t xml:space="preserve"> DE GESTIÓ</w:t>
      </w:r>
      <w:r w:rsidRPr="006F322D">
        <w:rPr>
          <w:rFonts w:cs="Arial"/>
          <w:sz w:val="20"/>
        </w:rPr>
        <w:t>N DE BIENES</w:t>
      </w:r>
      <w:bookmarkEnd w:id="11"/>
      <w:bookmarkEnd w:id="12"/>
      <w:bookmarkEnd w:id="13"/>
    </w:p>
    <w:p w:rsidR="00FC26FF" w:rsidRPr="006F322D" w:rsidRDefault="00FC26FF" w:rsidP="00FC26FF">
      <w:pPr>
        <w:pStyle w:val="Ttulo3"/>
        <w:rPr>
          <w:i/>
          <w:sz w:val="20"/>
          <w:szCs w:val="20"/>
        </w:rPr>
      </w:pPr>
      <w:bookmarkStart w:id="14" w:name="_Toc471978786"/>
      <w:r w:rsidRPr="006F322D">
        <w:rPr>
          <w:i/>
          <w:sz w:val="20"/>
          <w:szCs w:val="20"/>
        </w:rPr>
        <w:t>Logros:</w:t>
      </w:r>
      <w:bookmarkEnd w:id="14"/>
    </w:p>
    <w:p w:rsidR="00FC26FF" w:rsidRPr="006F322D" w:rsidRDefault="00FC26FF" w:rsidP="00FC26FF">
      <w:pPr>
        <w:pStyle w:val="Ttulo3"/>
        <w:rPr>
          <w:i/>
          <w:sz w:val="20"/>
          <w:szCs w:val="20"/>
        </w:rPr>
      </w:pPr>
      <w:bookmarkStart w:id="15" w:name="_Toc471978787"/>
      <w:r w:rsidRPr="006F322D">
        <w:rPr>
          <w:i/>
          <w:sz w:val="20"/>
          <w:szCs w:val="20"/>
        </w:rPr>
        <w:t>Dificultades:</w:t>
      </w:r>
      <w:bookmarkEnd w:id="15"/>
    </w:p>
    <w:p w:rsidR="00FC26FF" w:rsidRPr="006F322D" w:rsidRDefault="00FC26FF" w:rsidP="00FC26FF">
      <w:pPr>
        <w:rPr>
          <w:rFonts w:ascii="Arial" w:hAnsi="Arial" w:cs="Arial"/>
        </w:rPr>
      </w:pPr>
    </w:p>
    <w:p w:rsidR="000A7785" w:rsidRPr="006F322D" w:rsidRDefault="000A7785" w:rsidP="00350306">
      <w:pPr>
        <w:jc w:val="both"/>
        <w:rPr>
          <w:rFonts w:ascii="Arial" w:hAnsi="Arial" w:cs="Arial"/>
        </w:rPr>
      </w:pPr>
      <w:r w:rsidRPr="006F322D">
        <w:rPr>
          <w:rFonts w:ascii="Arial" w:hAnsi="Arial" w:cs="Arial"/>
          <w:lang w:val="es-CO"/>
        </w:rPr>
        <w:t>Nota: Para el caso de las dependencias del nivel central, esta información solo la diligencia la SECRETARÍA GENERAL.</w:t>
      </w:r>
    </w:p>
    <w:p w:rsidR="00FC26FF" w:rsidRPr="006F322D" w:rsidRDefault="00FC26FF" w:rsidP="00FC26FF">
      <w:pPr>
        <w:rPr>
          <w:rFonts w:ascii="Arial" w:hAnsi="Arial" w:cs="Arial"/>
        </w:rPr>
      </w:pPr>
    </w:p>
    <w:p w:rsidR="00FC26FF" w:rsidRPr="006F322D" w:rsidRDefault="00FC26FF" w:rsidP="00FC26FF">
      <w:pPr>
        <w:pStyle w:val="Ttulo2"/>
        <w:shd w:val="clear" w:color="auto" w:fill="D99594" w:themeFill="accent2" w:themeFillTint="99"/>
        <w:rPr>
          <w:rFonts w:cs="Arial"/>
          <w:sz w:val="20"/>
        </w:rPr>
      </w:pPr>
      <w:bookmarkStart w:id="16" w:name="_Toc404081650"/>
      <w:bookmarkStart w:id="17" w:name="_Toc404083904"/>
      <w:bookmarkStart w:id="18" w:name="_Toc471978788"/>
      <w:r w:rsidRPr="006F322D">
        <w:rPr>
          <w:rFonts w:cs="Arial"/>
          <w:sz w:val="20"/>
        </w:rPr>
        <w:t>1.4 INFORME DE GESTIÓN DOCUMENTAL</w:t>
      </w:r>
      <w:bookmarkEnd w:id="16"/>
      <w:bookmarkEnd w:id="17"/>
      <w:bookmarkEnd w:id="18"/>
    </w:p>
    <w:p w:rsidR="00FC26FF" w:rsidRPr="006F322D" w:rsidRDefault="00FC26FF" w:rsidP="00FC26FF">
      <w:pPr>
        <w:pStyle w:val="Ttulo3"/>
        <w:rPr>
          <w:i/>
          <w:sz w:val="20"/>
          <w:szCs w:val="20"/>
        </w:rPr>
      </w:pPr>
      <w:bookmarkStart w:id="19" w:name="_Toc404081651"/>
      <w:bookmarkStart w:id="20" w:name="_Toc404083905"/>
      <w:bookmarkStart w:id="21" w:name="_Toc471978789"/>
      <w:r w:rsidRPr="006F322D">
        <w:rPr>
          <w:i/>
          <w:sz w:val="20"/>
          <w:szCs w:val="20"/>
        </w:rPr>
        <w:t>Logros:</w:t>
      </w:r>
      <w:bookmarkEnd w:id="19"/>
      <w:bookmarkEnd w:id="20"/>
      <w:bookmarkEnd w:id="21"/>
    </w:p>
    <w:p w:rsidR="00FC26FF" w:rsidRPr="006F322D" w:rsidRDefault="00FC26FF" w:rsidP="00FC26FF">
      <w:pPr>
        <w:pStyle w:val="Ttulo3"/>
        <w:rPr>
          <w:i/>
          <w:sz w:val="20"/>
          <w:szCs w:val="20"/>
        </w:rPr>
      </w:pPr>
      <w:bookmarkStart w:id="22" w:name="_Toc404081652"/>
      <w:bookmarkStart w:id="23" w:name="_Toc404083906"/>
      <w:bookmarkStart w:id="24" w:name="_Toc471978790"/>
      <w:r w:rsidRPr="006F322D">
        <w:rPr>
          <w:i/>
          <w:sz w:val="20"/>
          <w:szCs w:val="20"/>
        </w:rPr>
        <w:t>Dificultades:</w:t>
      </w:r>
      <w:bookmarkEnd w:id="22"/>
      <w:bookmarkEnd w:id="23"/>
      <w:bookmarkEnd w:id="24"/>
    </w:p>
    <w:p w:rsidR="00FC26FF" w:rsidRPr="006F322D" w:rsidRDefault="00FC26FF" w:rsidP="00FC26FF">
      <w:pPr>
        <w:rPr>
          <w:rFonts w:ascii="Arial" w:hAnsi="Arial" w:cs="Arial"/>
        </w:rPr>
      </w:pPr>
    </w:p>
    <w:p w:rsidR="000A7785" w:rsidRPr="006F322D" w:rsidRDefault="000A7785" w:rsidP="00350306">
      <w:pPr>
        <w:jc w:val="both"/>
        <w:rPr>
          <w:rFonts w:ascii="Arial" w:hAnsi="Arial" w:cs="Arial"/>
        </w:rPr>
      </w:pPr>
      <w:r w:rsidRPr="006F322D">
        <w:rPr>
          <w:rFonts w:ascii="Arial" w:hAnsi="Arial" w:cs="Arial"/>
          <w:lang w:val="es-CO"/>
        </w:rPr>
        <w:t>Nota: Para el caso de las dependencias del nivel central, esta información solo la diligencia la SECRETARÍA GENERAL.</w:t>
      </w:r>
    </w:p>
    <w:p w:rsidR="000A7785" w:rsidRPr="006F322D" w:rsidRDefault="000A7785" w:rsidP="00FC26FF">
      <w:pPr>
        <w:rPr>
          <w:rFonts w:ascii="Arial" w:hAnsi="Arial" w:cs="Arial"/>
        </w:rPr>
      </w:pPr>
    </w:p>
    <w:p w:rsidR="00FC26FF" w:rsidRPr="006F322D" w:rsidRDefault="00FC26FF" w:rsidP="00FC26FF">
      <w:pPr>
        <w:pStyle w:val="Ttulo2"/>
        <w:shd w:val="clear" w:color="auto" w:fill="D99594" w:themeFill="accent2" w:themeFillTint="99"/>
        <w:rPr>
          <w:rFonts w:cs="Arial"/>
          <w:sz w:val="20"/>
        </w:rPr>
      </w:pPr>
      <w:bookmarkStart w:id="25" w:name="_Toc404081653"/>
      <w:bookmarkStart w:id="26" w:name="_Toc404083907"/>
      <w:bookmarkStart w:id="27" w:name="_Toc471978791"/>
      <w:r w:rsidRPr="006F322D">
        <w:rPr>
          <w:rFonts w:cs="Arial"/>
          <w:sz w:val="20"/>
        </w:rPr>
        <w:t>INFORME ATENCIÓN AL USUARIO</w:t>
      </w:r>
      <w:bookmarkEnd w:id="25"/>
      <w:bookmarkEnd w:id="26"/>
      <w:bookmarkEnd w:id="27"/>
      <w:r w:rsidRPr="006F322D">
        <w:rPr>
          <w:rFonts w:cs="Arial"/>
          <w:sz w:val="20"/>
        </w:rPr>
        <w:t xml:space="preserve"> </w:t>
      </w:r>
    </w:p>
    <w:p w:rsidR="00FC26FF" w:rsidRPr="006F322D" w:rsidRDefault="00FC26FF" w:rsidP="00FC26FF">
      <w:pPr>
        <w:pStyle w:val="Ttulo3"/>
        <w:rPr>
          <w:sz w:val="20"/>
          <w:szCs w:val="20"/>
        </w:rPr>
      </w:pPr>
      <w:bookmarkStart w:id="28" w:name="_Toc404081654"/>
      <w:bookmarkStart w:id="29" w:name="_Toc404083908"/>
      <w:bookmarkStart w:id="30" w:name="_Toc471978792"/>
      <w:r w:rsidRPr="006F322D">
        <w:rPr>
          <w:sz w:val="20"/>
          <w:szCs w:val="20"/>
        </w:rPr>
        <w:t>1.5.1. Atención y servicios en modalidad presencial, telefónica y virtual</w:t>
      </w:r>
      <w:bookmarkEnd w:id="28"/>
      <w:bookmarkEnd w:id="29"/>
      <w:bookmarkEnd w:id="30"/>
    </w:p>
    <w:p w:rsidR="00FC26FF" w:rsidRPr="006F322D" w:rsidRDefault="00FC26FF" w:rsidP="00FC26FF">
      <w:pPr>
        <w:pStyle w:val="Ttulo4"/>
        <w:rPr>
          <w:rFonts w:ascii="Arial" w:hAnsi="Arial" w:cs="Arial"/>
          <w:i/>
          <w:sz w:val="20"/>
          <w:szCs w:val="20"/>
        </w:rPr>
      </w:pPr>
      <w:r w:rsidRPr="006F322D">
        <w:rPr>
          <w:rFonts w:ascii="Arial" w:hAnsi="Arial" w:cs="Arial"/>
          <w:i/>
          <w:sz w:val="20"/>
          <w:szCs w:val="20"/>
        </w:rPr>
        <w:t>Logro:</w:t>
      </w:r>
    </w:p>
    <w:p w:rsidR="00FC26FF" w:rsidRPr="006F322D" w:rsidRDefault="00FC26FF" w:rsidP="00FC26FF">
      <w:pPr>
        <w:pStyle w:val="Ttulo4"/>
        <w:rPr>
          <w:rFonts w:ascii="Arial" w:hAnsi="Arial" w:cs="Arial"/>
          <w:i/>
          <w:sz w:val="20"/>
          <w:szCs w:val="20"/>
        </w:rPr>
      </w:pPr>
      <w:r w:rsidRPr="006F322D">
        <w:rPr>
          <w:rFonts w:ascii="Arial" w:hAnsi="Arial" w:cs="Arial"/>
          <w:i/>
          <w:sz w:val="20"/>
          <w:szCs w:val="20"/>
        </w:rPr>
        <w:t>Dificultad:</w:t>
      </w:r>
    </w:p>
    <w:p w:rsidR="00FC26FF" w:rsidRPr="006F322D" w:rsidRDefault="00FC26FF" w:rsidP="00FC26FF">
      <w:pPr>
        <w:rPr>
          <w:rFonts w:ascii="Arial" w:hAnsi="Arial" w:cs="Arial"/>
          <w:b/>
        </w:rPr>
      </w:pPr>
    </w:p>
    <w:p w:rsidR="00FC26FF" w:rsidRPr="006F322D" w:rsidRDefault="00FC26FF" w:rsidP="00350306">
      <w:pPr>
        <w:pStyle w:val="Ttulo3"/>
        <w:jc w:val="both"/>
        <w:rPr>
          <w:sz w:val="20"/>
          <w:szCs w:val="20"/>
        </w:rPr>
      </w:pPr>
      <w:bookmarkStart w:id="31" w:name="_Toc404081655"/>
      <w:bookmarkStart w:id="32" w:name="_Toc404083909"/>
      <w:bookmarkStart w:id="33" w:name="_Toc471978793"/>
      <w:r w:rsidRPr="006F322D">
        <w:rPr>
          <w:sz w:val="20"/>
          <w:szCs w:val="20"/>
        </w:rPr>
        <w:t>1.5.2. Socialización y aplicación del manual del usuario</w:t>
      </w:r>
      <w:bookmarkEnd w:id="31"/>
      <w:bookmarkEnd w:id="32"/>
      <w:bookmarkEnd w:id="33"/>
    </w:p>
    <w:p w:rsidR="00FC26FF" w:rsidRPr="006F322D" w:rsidRDefault="00FC26FF" w:rsidP="00350306">
      <w:pPr>
        <w:pStyle w:val="Ttulo4"/>
        <w:jc w:val="both"/>
        <w:rPr>
          <w:rFonts w:ascii="Arial" w:hAnsi="Arial" w:cs="Arial"/>
          <w:i/>
          <w:sz w:val="20"/>
          <w:szCs w:val="20"/>
          <w:u w:val="single"/>
        </w:rPr>
      </w:pPr>
      <w:r w:rsidRPr="006F322D">
        <w:rPr>
          <w:rFonts w:ascii="Arial" w:hAnsi="Arial" w:cs="Arial"/>
          <w:i/>
          <w:sz w:val="20"/>
          <w:szCs w:val="20"/>
          <w:u w:val="single"/>
        </w:rPr>
        <w:t>Logro:</w:t>
      </w:r>
    </w:p>
    <w:p w:rsidR="00FC26FF" w:rsidRPr="006F322D" w:rsidRDefault="00FC26FF" w:rsidP="00350306">
      <w:pPr>
        <w:pStyle w:val="Ttulo4"/>
        <w:jc w:val="both"/>
        <w:rPr>
          <w:rFonts w:ascii="Arial" w:hAnsi="Arial" w:cs="Arial"/>
          <w:i/>
          <w:sz w:val="20"/>
          <w:szCs w:val="20"/>
          <w:u w:val="single"/>
        </w:rPr>
      </w:pPr>
      <w:r w:rsidRPr="006F322D">
        <w:rPr>
          <w:rFonts w:ascii="Arial" w:hAnsi="Arial" w:cs="Arial"/>
          <w:i/>
          <w:sz w:val="20"/>
          <w:szCs w:val="20"/>
          <w:u w:val="single"/>
        </w:rPr>
        <w:t>Dificultad:</w:t>
      </w:r>
    </w:p>
    <w:p w:rsidR="00FC26FF" w:rsidRPr="006F322D" w:rsidRDefault="00FC26FF" w:rsidP="00350306">
      <w:pPr>
        <w:jc w:val="both"/>
        <w:rPr>
          <w:rFonts w:ascii="Arial" w:hAnsi="Arial" w:cs="Arial"/>
        </w:rPr>
      </w:pPr>
    </w:p>
    <w:p w:rsidR="00FC26FF" w:rsidRPr="006F322D" w:rsidRDefault="00FC26FF" w:rsidP="00350306">
      <w:pPr>
        <w:pStyle w:val="Ttulo3"/>
        <w:jc w:val="both"/>
        <w:rPr>
          <w:sz w:val="20"/>
          <w:szCs w:val="20"/>
        </w:rPr>
      </w:pPr>
      <w:bookmarkStart w:id="34" w:name="_Toc404081656"/>
      <w:bookmarkStart w:id="35" w:name="_Toc404083910"/>
      <w:bookmarkStart w:id="36" w:name="_Toc471978794"/>
      <w:r w:rsidRPr="006F322D">
        <w:rPr>
          <w:sz w:val="20"/>
          <w:szCs w:val="20"/>
        </w:rPr>
        <w:t>1.5.3. PQR: Recepción, Clasificación, Respuesta y Seguimiento</w:t>
      </w:r>
      <w:bookmarkEnd w:id="34"/>
      <w:bookmarkEnd w:id="35"/>
      <w:bookmarkEnd w:id="36"/>
    </w:p>
    <w:p w:rsidR="00FC26FF" w:rsidRPr="006F322D" w:rsidRDefault="00FC26FF" w:rsidP="00350306">
      <w:pPr>
        <w:pStyle w:val="Ttulo4"/>
        <w:jc w:val="both"/>
        <w:rPr>
          <w:rFonts w:ascii="Arial" w:hAnsi="Arial" w:cs="Arial"/>
          <w:i/>
          <w:sz w:val="20"/>
          <w:szCs w:val="20"/>
          <w:u w:val="single"/>
        </w:rPr>
      </w:pPr>
      <w:r w:rsidRPr="006F322D">
        <w:rPr>
          <w:rFonts w:ascii="Arial" w:hAnsi="Arial" w:cs="Arial"/>
          <w:i/>
          <w:sz w:val="20"/>
          <w:szCs w:val="20"/>
          <w:u w:val="single"/>
        </w:rPr>
        <w:t>Logro:</w:t>
      </w:r>
    </w:p>
    <w:p w:rsidR="00FC26FF" w:rsidRPr="006F322D" w:rsidRDefault="00FC26FF" w:rsidP="00350306">
      <w:pPr>
        <w:pStyle w:val="Ttulo4"/>
        <w:jc w:val="both"/>
        <w:rPr>
          <w:rFonts w:ascii="Arial" w:hAnsi="Arial" w:cs="Arial"/>
          <w:i/>
          <w:sz w:val="20"/>
          <w:szCs w:val="20"/>
        </w:rPr>
      </w:pPr>
      <w:r w:rsidRPr="006F322D">
        <w:rPr>
          <w:rFonts w:ascii="Arial" w:hAnsi="Arial" w:cs="Arial"/>
          <w:i/>
          <w:sz w:val="20"/>
          <w:szCs w:val="20"/>
          <w:u w:val="single"/>
        </w:rPr>
        <w:t>Dificultad</w:t>
      </w:r>
      <w:r w:rsidRPr="006F322D">
        <w:rPr>
          <w:rFonts w:ascii="Arial" w:hAnsi="Arial" w:cs="Arial"/>
          <w:i/>
          <w:sz w:val="20"/>
          <w:szCs w:val="20"/>
        </w:rPr>
        <w:t>:</w:t>
      </w:r>
    </w:p>
    <w:p w:rsidR="00FC26FF" w:rsidRPr="006F322D" w:rsidRDefault="00FC26FF" w:rsidP="00350306">
      <w:pPr>
        <w:jc w:val="both"/>
        <w:rPr>
          <w:rFonts w:ascii="Arial" w:hAnsi="Arial" w:cs="Arial"/>
        </w:rPr>
      </w:pPr>
    </w:p>
    <w:p w:rsidR="00FC26FF" w:rsidRPr="006F322D" w:rsidRDefault="000A7785" w:rsidP="00350306">
      <w:pPr>
        <w:jc w:val="both"/>
        <w:rPr>
          <w:rFonts w:ascii="Arial" w:hAnsi="Arial" w:cs="Arial"/>
          <w:lang w:val="es-CO"/>
        </w:rPr>
      </w:pPr>
      <w:r w:rsidRPr="006F322D">
        <w:rPr>
          <w:rFonts w:ascii="Arial" w:hAnsi="Arial" w:cs="Arial"/>
          <w:lang w:val="es-CO"/>
        </w:rPr>
        <w:t>Nota: Para el caso de las dependencias del nivel central, esta información solo la diligencia la SECRETARÍA GENERAL.</w:t>
      </w:r>
    </w:p>
    <w:p w:rsidR="00822CED" w:rsidRPr="006F322D" w:rsidRDefault="00822CED" w:rsidP="00FC26FF">
      <w:pPr>
        <w:rPr>
          <w:rFonts w:ascii="Arial" w:hAnsi="Arial" w:cs="Arial"/>
        </w:rPr>
      </w:pPr>
    </w:p>
    <w:p w:rsidR="00FC26FF" w:rsidRPr="006F322D" w:rsidRDefault="0005676E" w:rsidP="00FC26FF">
      <w:pPr>
        <w:pStyle w:val="Ttulo2"/>
        <w:shd w:val="clear" w:color="auto" w:fill="D99594" w:themeFill="accent2" w:themeFillTint="99"/>
        <w:rPr>
          <w:rFonts w:cs="Arial"/>
          <w:sz w:val="20"/>
        </w:rPr>
      </w:pPr>
      <w:bookmarkStart w:id="37" w:name="_Toc404081658"/>
      <w:bookmarkStart w:id="38" w:name="_Toc404083912"/>
      <w:bookmarkStart w:id="39" w:name="_Toc471978795"/>
      <w:r w:rsidRPr="006F322D">
        <w:rPr>
          <w:rFonts w:cs="Arial"/>
          <w:sz w:val="20"/>
        </w:rPr>
        <w:lastRenderedPageBreak/>
        <w:t>1.6. INFORME DE GESTIÓ</w:t>
      </w:r>
      <w:r w:rsidR="00FC26FF" w:rsidRPr="006F322D">
        <w:rPr>
          <w:rFonts w:cs="Arial"/>
          <w:sz w:val="20"/>
        </w:rPr>
        <w:t>N DE LA CALIDAD</w:t>
      </w:r>
      <w:bookmarkEnd w:id="37"/>
      <w:bookmarkEnd w:id="38"/>
      <w:bookmarkEnd w:id="39"/>
    </w:p>
    <w:p w:rsidR="00FC26FF" w:rsidRPr="006F322D" w:rsidRDefault="00FC26FF" w:rsidP="00350306">
      <w:pPr>
        <w:pStyle w:val="Ttulo3"/>
        <w:jc w:val="both"/>
        <w:rPr>
          <w:i/>
          <w:sz w:val="20"/>
          <w:szCs w:val="20"/>
          <w:u w:val="single"/>
        </w:rPr>
      </w:pPr>
      <w:bookmarkStart w:id="40" w:name="_Toc404081659"/>
      <w:bookmarkStart w:id="41" w:name="_Toc404083913"/>
      <w:bookmarkStart w:id="42" w:name="_Toc471978796"/>
      <w:r w:rsidRPr="006F322D">
        <w:rPr>
          <w:i/>
          <w:sz w:val="20"/>
          <w:szCs w:val="20"/>
          <w:u w:val="single"/>
        </w:rPr>
        <w:t>Logro:</w:t>
      </w:r>
      <w:bookmarkEnd w:id="40"/>
      <w:bookmarkEnd w:id="41"/>
      <w:bookmarkEnd w:id="42"/>
    </w:p>
    <w:p w:rsidR="00FC26FF" w:rsidRPr="006F322D" w:rsidRDefault="00FC26FF" w:rsidP="00350306">
      <w:pPr>
        <w:pStyle w:val="Ttulo3"/>
        <w:jc w:val="both"/>
        <w:rPr>
          <w:i/>
          <w:sz w:val="20"/>
          <w:szCs w:val="20"/>
          <w:u w:val="single"/>
        </w:rPr>
      </w:pPr>
      <w:bookmarkStart w:id="43" w:name="_Toc404081660"/>
      <w:bookmarkStart w:id="44" w:name="_Toc404083914"/>
      <w:bookmarkStart w:id="45" w:name="_Toc471978797"/>
      <w:r w:rsidRPr="006F322D">
        <w:rPr>
          <w:i/>
          <w:sz w:val="20"/>
          <w:szCs w:val="20"/>
          <w:u w:val="single"/>
        </w:rPr>
        <w:t>Dificultad:</w:t>
      </w:r>
      <w:bookmarkEnd w:id="43"/>
      <w:bookmarkEnd w:id="44"/>
      <w:bookmarkEnd w:id="45"/>
    </w:p>
    <w:p w:rsidR="00FC26FF" w:rsidRPr="006F322D" w:rsidRDefault="00FC26FF" w:rsidP="00350306">
      <w:pPr>
        <w:jc w:val="both"/>
        <w:rPr>
          <w:rFonts w:ascii="Arial" w:hAnsi="Arial" w:cs="Arial"/>
        </w:rPr>
      </w:pPr>
    </w:p>
    <w:p w:rsidR="000A7785" w:rsidRPr="006F322D" w:rsidRDefault="000A7785" w:rsidP="00350306">
      <w:pPr>
        <w:jc w:val="both"/>
        <w:rPr>
          <w:rFonts w:ascii="Arial" w:hAnsi="Arial" w:cs="Arial"/>
        </w:rPr>
      </w:pPr>
      <w:r w:rsidRPr="006F322D">
        <w:rPr>
          <w:rFonts w:ascii="Arial" w:hAnsi="Arial" w:cs="Arial"/>
          <w:lang w:val="es-CO"/>
        </w:rPr>
        <w:t>Nota: Para el caso de las dependencias del nivel central, esta información solo la diligencia la SECRETARÍA DE LA FUNCIÓN PÚBLICA.</w:t>
      </w:r>
    </w:p>
    <w:p w:rsidR="00FC26FF" w:rsidRPr="006F322D" w:rsidRDefault="00FC26FF" w:rsidP="00FC26FF">
      <w:pPr>
        <w:rPr>
          <w:rFonts w:ascii="Arial" w:hAnsi="Arial" w:cs="Arial"/>
        </w:rPr>
      </w:pPr>
    </w:p>
    <w:p w:rsidR="00FC26FF" w:rsidRPr="006F322D" w:rsidRDefault="0005676E" w:rsidP="00FC26FF">
      <w:pPr>
        <w:pStyle w:val="Ttulo2"/>
        <w:shd w:val="clear" w:color="auto" w:fill="D99594" w:themeFill="accent2" w:themeFillTint="99"/>
        <w:rPr>
          <w:rFonts w:cs="Arial"/>
          <w:sz w:val="20"/>
        </w:rPr>
      </w:pPr>
      <w:bookmarkStart w:id="46" w:name="_Toc404081661"/>
      <w:bookmarkStart w:id="47" w:name="_Toc404083915"/>
      <w:bookmarkStart w:id="48" w:name="_Toc471978798"/>
      <w:r w:rsidRPr="006F322D">
        <w:rPr>
          <w:rFonts w:cs="Arial"/>
          <w:sz w:val="20"/>
        </w:rPr>
        <w:t>1.7. INFORME DE GESTIÓN DE LA COMUNICACIÓ</w:t>
      </w:r>
      <w:r w:rsidR="00FC26FF" w:rsidRPr="006F322D">
        <w:rPr>
          <w:rFonts w:cs="Arial"/>
          <w:sz w:val="20"/>
        </w:rPr>
        <w:t>N</w:t>
      </w:r>
      <w:bookmarkEnd w:id="46"/>
      <w:bookmarkEnd w:id="47"/>
      <w:bookmarkEnd w:id="48"/>
      <w:r w:rsidR="00FC26FF" w:rsidRPr="006F322D">
        <w:rPr>
          <w:rFonts w:cs="Arial"/>
          <w:sz w:val="20"/>
        </w:rPr>
        <w:t xml:space="preserve"> </w:t>
      </w:r>
    </w:p>
    <w:p w:rsidR="00FC26FF" w:rsidRPr="006F322D" w:rsidRDefault="00FC26FF" w:rsidP="00350306">
      <w:pPr>
        <w:pStyle w:val="Ttulo3"/>
        <w:jc w:val="both"/>
        <w:rPr>
          <w:i/>
          <w:sz w:val="20"/>
          <w:szCs w:val="20"/>
          <w:u w:val="single"/>
        </w:rPr>
      </w:pPr>
      <w:bookmarkStart w:id="49" w:name="_Toc471978799"/>
      <w:r w:rsidRPr="006F322D">
        <w:rPr>
          <w:i/>
          <w:sz w:val="20"/>
          <w:szCs w:val="20"/>
          <w:u w:val="single"/>
        </w:rPr>
        <w:t>Logro:</w:t>
      </w:r>
      <w:bookmarkEnd w:id="49"/>
    </w:p>
    <w:p w:rsidR="00FC26FF" w:rsidRPr="006F322D" w:rsidRDefault="00FC26FF" w:rsidP="00350306">
      <w:pPr>
        <w:pStyle w:val="Ttulo3"/>
        <w:jc w:val="both"/>
        <w:rPr>
          <w:i/>
          <w:sz w:val="20"/>
          <w:szCs w:val="20"/>
          <w:u w:val="single"/>
        </w:rPr>
      </w:pPr>
      <w:bookmarkStart w:id="50" w:name="_Toc471978800"/>
      <w:r w:rsidRPr="006F322D">
        <w:rPr>
          <w:i/>
          <w:sz w:val="20"/>
          <w:szCs w:val="20"/>
          <w:u w:val="single"/>
        </w:rPr>
        <w:t>Dificultad:</w:t>
      </w:r>
      <w:bookmarkEnd w:id="50"/>
    </w:p>
    <w:p w:rsidR="00FC26FF" w:rsidRPr="006F322D" w:rsidRDefault="00FC26FF" w:rsidP="00350306">
      <w:pPr>
        <w:jc w:val="both"/>
        <w:rPr>
          <w:rFonts w:ascii="Arial" w:hAnsi="Arial" w:cs="Arial"/>
        </w:rPr>
      </w:pPr>
    </w:p>
    <w:p w:rsidR="000A7785" w:rsidRPr="006F322D" w:rsidRDefault="000A7785" w:rsidP="00350306">
      <w:pPr>
        <w:jc w:val="both"/>
        <w:rPr>
          <w:rFonts w:ascii="Arial" w:hAnsi="Arial" w:cs="Arial"/>
        </w:rPr>
      </w:pPr>
      <w:r w:rsidRPr="006F322D">
        <w:rPr>
          <w:rFonts w:ascii="Arial" w:hAnsi="Arial" w:cs="Arial"/>
          <w:lang w:val="es-CO"/>
        </w:rPr>
        <w:t>Nota: Para el caso de las dependencias del nivel central, esta información solo la diligencia la SECRETARÍA DE PRENSA Y TIC.</w:t>
      </w:r>
    </w:p>
    <w:p w:rsidR="00FC26FF" w:rsidRPr="006F322D" w:rsidRDefault="00FC26FF" w:rsidP="00350306">
      <w:pPr>
        <w:jc w:val="both"/>
        <w:rPr>
          <w:rFonts w:ascii="Arial" w:hAnsi="Arial" w:cs="Arial"/>
        </w:rPr>
      </w:pPr>
    </w:p>
    <w:p w:rsidR="00FC26FF" w:rsidRPr="006F322D" w:rsidRDefault="0005676E" w:rsidP="00FC26FF">
      <w:pPr>
        <w:pStyle w:val="Ttulo2"/>
        <w:shd w:val="clear" w:color="auto" w:fill="D99594" w:themeFill="accent2" w:themeFillTint="99"/>
        <w:rPr>
          <w:rFonts w:cs="Arial"/>
          <w:sz w:val="20"/>
        </w:rPr>
      </w:pPr>
      <w:bookmarkStart w:id="51" w:name="_Toc404081664"/>
      <w:bookmarkStart w:id="52" w:name="_Toc404083918"/>
      <w:bookmarkStart w:id="53" w:name="_Toc471978801"/>
      <w:r w:rsidRPr="006F322D">
        <w:rPr>
          <w:rFonts w:cs="Arial"/>
          <w:sz w:val="20"/>
        </w:rPr>
        <w:t>1.8 INFORME DE GESTIÓ</w:t>
      </w:r>
      <w:r w:rsidR="00FC26FF" w:rsidRPr="006F322D">
        <w:rPr>
          <w:rFonts w:cs="Arial"/>
          <w:sz w:val="20"/>
        </w:rPr>
        <w:t>N DE LA CONTRATACIÓN</w:t>
      </w:r>
      <w:bookmarkEnd w:id="51"/>
      <w:bookmarkEnd w:id="52"/>
      <w:bookmarkEnd w:id="53"/>
    </w:p>
    <w:p w:rsidR="006229A7" w:rsidRPr="006F322D" w:rsidRDefault="006229A7" w:rsidP="00FC26FF">
      <w:pPr>
        <w:rPr>
          <w:rFonts w:ascii="Arial" w:hAnsi="Arial" w:cs="Arial"/>
        </w:rPr>
      </w:pPr>
    </w:p>
    <w:tbl>
      <w:tblPr>
        <w:tblStyle w:val="Tablaconcuadrcula"/>
        <w:tblW w:w="0" w:type="auto"/>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402"/>
        <w:gridCol w:w="1552"/>
        <w:gridCol w:w="1816"/>
        <w:gridCol w:w="1737"/>
      </w:tblGrid>
      <w:tr w:rsidR="00FC26FF" w:rsidRPr="006F322D" w:rsidTr="00685981">
        <w:trPr>
          <w:jc w:val="center"/>
        </w:trPr>
        <w:tc>
          <w:tcPr>
            <w:tcW w:w="2402" w:type="dxa"/>
          </w:tcPr>
          <w:p w:rsidR="00FC26FF" w:rsidRPr="006F322D" w:rsidRDefault="00FC26FF" w:rsidP="00685981">
            <w:pPr>
              <w:jc w:val="center"/>
              <w:rPr>
                <w:rFonts w:ascii="Arial" w:hAnsi="Arial" w:cs="Arial"/>
                <w:b/>
              </w:rPr>
            </w:pPr>
            <w:r w:rsidRPr="006F322D">
              <w:rPr>
                <w:rFonts w:ascii="Arial" w:hAnsi="Arial" w:cs="Arial"/>
              </w:rPr>
              <w:t>Modalidad</w:t>
            </w:r>
          </w:p>
        </w:tc>
        <w:tc>
          <w:tcPr>
            <w:tcW w:w="1552" w:type="dxa"/>
          </w:tcPr>
          <w:p w:rsidR="00FC26FF" w:rsidRPr="006F322D" w:rsidRDefault="00FC26FF" w:rsidP="00685981">
            <w:pPr>
              <w:jc w:val="center"/>
              <w:rPr>
                <w:rFonts w:ascii="Arial" w:hAnsi="Arial" w:cs="Arial"/>
                <w:b/>
              </w:rPr>
            </w:pPr>
            <w:r w:rsidRPr="006F322D">
              <w:rPr>
                <w:rFonts w:ascii="Arial" w:hAnsi="Arial" w:cs="Arial"/>
              </w:rPr>
              <w:t>No. contratos</w:t>
            </w:r>
          </w:p>
        </w:tc>
        <w:tc>
          <w:tcPr>
            <w:tcW w:w="1816" w:type="dxa"/>
          </w:tcPr>
          <w:p w:rsidR="00FC26FF" w:rsidRPr="006F322D" w:rsidRDefault="00FC26FF" w:rsidP="00685981">
            <w:pPr>
              <w:jc w:val="center"/>
              <w:rPr>
                <w:rFonts w:ascii="Arial" w:hAnsi="Arial" w:cs="Arial"/>
                <w:b/>
              </w:rPr>
            </w:pPr>
            <w:r w:rsidRPr="006F322D">
              <w:rPr>
                <w:rFonts w:ascii="Arial" w:hAnsi="Arial" w:cs="Arial"/>
              </w:rPr>
              <w:t>Valor en millones</w:t>
            </w:r>
          </w:p>
        </w:tc>
        <w:tc>
          <w:tcPr>
            <w:tcW w:w="1737" w:type="dxa"/>
          </w:tcPr>
          <w:p w:rsidR="00FC26FF" w:rsidRPr="006F322D" w:rsidRDefault="006229A7" w:rsidP="00685981">
            <w:pPr>
              <w:jc w:val="center"/>
              <w:rPr>
                <w:rFonts w:ascii="Arial" w:hAnsi="Arial" w:cs="Arial"/>
              </w:rPr>
            </w:pPr>
            <w:r w:rsidRPr="006F322D">
              <w:rPr>
                <w:rFonts w:ascii="Arial" w:hAnsi="Arial" w:cs="Arial"/>
              </w:rPr>
              <w:t>No de procesos en SECOP</w:t>
            </w:r>
          </w:p>
        </w:tc>
      </w:tr>
      <w:tr w:rsidR="000D5A20" w:rsidRPr="006F322D" w:rsidTr="00685981">
        <w:trPr>
          <w:jc w:val="center"/>
        </w:trPr>
        <w:tc>
          <w:tcPr>
            <w:tcW w:w="2402" w:type="dxa"/>
          </w:tcPr>
          <w:p w:rsidR="00FC26FF" w:rsidRPr="006F322D" w:rsidRDefault="00FC26FF" w:rsidP="00685981">
            <w:pPr>
              <w:rPr>
                <w:rFonts w:ascii="Arial" w:hAnsi="Arial" w:cs="Arial"/>
              </w:rPr>
            </w:pPr>
            <w:r w:rsidRPr="006F322D">
              <w:rPr>
                <w:rFonts w:ascii="Arial" w:hAnsi="Arial" w:cs="Arial"/>
              </w:rPr>
              <w:t>Selección abreviada</w:t>
            </w:r>
          </w:p>
        </w:tc>
        <w:tc>
          <w:tcPr>
            <w:tcW w:w="1552" w:type="dxa"/>
          </w:tcPr>
          <w:p w:rsidR="00FC26FF" w:rsidRPr="006F322D" w:rsidRDefault="00FC26FF" w:rsidP="00770C28">
            <w:pPr>
              <w:jc w:val="center"/>
              <w:rPr>
                <w:rFonts w:ascii="Arial" w:hAnsi="Arial" w:cs="Arial"/>
              </w:rPr>
            </w:pPr>
          </w:p>
        </w:tc>
        <w:tc>
          <w:tcPr>
            <w:tcW w:w="1816" w:type="dxa"/>
          </w:tcPr>
          <w:p w:rsidR="00FC26FF" w:rsidRPr="006F322D" w:rsidRDefault="00FC26FF" w:rsidP="00685981">
            <w:pPr>
              <w:rPr>
                <w:rFonts w:ascii="Arial" w:hAnsi="Arial" w:cs="Arial"/>
              </w:rPr>
            </w:pPr>
          </w:p>
        </w:tc>
        <w:tc>
          <w:tcPr>
            <w:tcW w:w="1737" w:type="dxa"/>
          </w:tcPr>
          <w:p w:rsidR="00FC26FF" w:rsidRPr="006F322D" w:rsidRDefault="00FC26FF" w:rsidP="00685981">
            <w:pPr>
              <w:rPr>
                <w:rFonts w:ascii="Arial" w:hAnsi="Arial" w:cs="Arial"/>
              </w:rPr>
            </w:pPr>
          </w:p>
        </w:tc>
      </w:tr>
      <w:tr w:rsidR="000D5A20" w:rsidRPr="006F322D" w:rsidTr="00685981">
        <w:trPr>
          <w:jc w:val="center"/>
        </w:trPr>
        <w:tc>
          <w:tcPr>
            <w:tcW w:w="2402" w:type="dxa"/>
          </w:tcPr>
          <w:p w:rsidR="00FC26FF" w:rsidRPr="006F322D" w:rsidRDefault="00FC26FF" w:rsidP="00685981">
            <w:pPr>
              <w:rPr>
                <w:rFonts w:ascii="Arial" w:hAnsi="Arial" w:cs="Arial"/>
              </w:rPr>
            </w:pPr>
            <w:r w:rsidRPr="006F322D">
              <w:rPr>
                <w:rFonts w:ascii="Arial" w:hAnsi="Arial" w:cs="Arial"/>
              </w:rPr>
              <w:t>Contratación directa</w:t>
            </w:r>
          </w:p>
        </w:tc>
        <w:tc>
          <w:tcPr>
            <w:tcW w:w="1552" w:type="dxa"/>
          </w:tcPr>
          <w:p w:rsidR="00FC26FF" w:rsidRPr="006F322D" w:rsidRDefault="00796151" w:rsidP="00770C28">
            <w:pPr>
              <w:jc w:val="center"/>
              <w:rPr>
                <w:rFonts w:ascii="Arial" w:hAnsi="Arial" w:cs="Arial"/>
              </w:rPr>
            </w:pPr>
            <w:r w:rsidRPr="006F322D">
              <w:rPr>
                <w:rFonts w:ascii="Arial" w:hAnsi="Arial" w:cs="Arial"/>
              </w:rPr>
              <w:t>11</w:t>
            </w:r>
          </w:p>
        </w:tc>
        <w:tc>
          <w:tcPr>
            <w:tcW w:w="1816" w:type="dxa"/>
          </w:tcPr>
          <w:p w:rsidR="00FC26FF" w:rsidRPr="006F322D" w:rsidRDefault="000D5A20" w:rsidP="00770C28">
            <w:pPr>
              <w:jc w:val="right"/>
              <w:rPr>
                <w:rFonts w:ascii="Arial" w:hAnsi="Arial" w:cs="Arial"/>
              </w:rPr>
            </w:pPr>
            <w:r w:rsidRPr="006F322D">
              <w:rPr>
                <w:rFonts w:ascii="Arial" w:hAnsi="Arial" w:cs="Arial"/>
              </w:rPr>
              <w:t>2.852.728.828</w:t>
            </w:r>
          </w:p>
        </w:tc>
        <w:tc>
          <w:tcPr>
            <w:tcW w:w="1737" w:type="dxa"/>
          </w:tcPr>
          <w:p w:rsidR="00FC26FF" w:rsidRPr="006F322D" w:rsidRDefault="00796151" w:rsidP="00770C28">
            <w:pPr>
              <w:jc w:val="center"/>
              <w:rPr>
                <w:rFonts w:ascii="Arial" w:hAnsi="Arial" w:cs="Arial"/>
              </w:rPr>
            </w:pPr>
            <w:r w:rsidRPr="006F322D">
              <w:rPr>
                <w:rFonts w:ascii="Arial" w:hAnsi="Arial" w:cs="Arial"/>
              </w:rPr>
              <w:t>11</w:t>
            </w:r>
          </w:p>
        </w:tc>
      </w:tr>
      <w:tr w:rsidR="000D5A20" w:rsidRPr="006F322D" w:rsidTr="00685981">
        <w:trPr>
          <w:jc w:val="center"/>
        </w:trPr>
        <w:tc>
          <w:tcPr>
            <w:tcW w:w="2402" w:type="dxa"/>
          </w:tcPr>
          <w:p w:rsidR="00FC26FF" w:rsidRPr="006F322D" w:rsidRDefault="00FC26FF" w:rsidP="00685981">
            <w:pPr>
              <w:rPr>
                <w:rFonts w:ascii="Arial" w:hAnsi="Arial" w:cs="Arial"/>
              </w:rPr>
            </w:pPr>
            <w:r w:rsidRPr="006F322D">
              <w:rPr>
                <w:rFonts w:ascii="Arial" w:hAnsi="Arial" w:cs="Arial"/>
              </w:rPr>
              <w:t>Licitación Pública</w:t>
            </w:r>
          </w:p>
        </w:tc>
        <w:tc>
          <w:tcPr>
            <w:tcW w:w="1552" w:type="dxa"/>
          </w:tcPr>
          <w:p w:rsidR="00FC26FF" w:rsidRPr="006F322D" w:rsidRDefault="00FC26FF" w:rsidP="00770C28">
            <w:pPr>
              <w:jc w:val="center"/>
              <w:rPr>
                <w:rFonts w:ascii="Arial" w:hAnsi="Arial" w:cs="Arial"/>
              </w:rPr>
            </w:pPr>
          </w:p>
        </w:tc>
        <w:tc>
          <w:tcPr>
            <w:tcW w:w="1816" w:type="dxa"/>
          </w:tcPr>
          <w:p w:rsidR="00FC26FF" w:rsidRPr="006F322D" w:rsidRDefault="00FC26FF" w:rsidP="00770C28">
            <w:pPr>
              <w:jc w:val="right"/>
              <w:rPr>
                <w:rFonts w:ascii="Arial" w:hAnsi="Arial" w:cs="Arial"/>
              </w:rPr>
            </w:pPr>
          </w:p>
        </w:tc>
        <w:tc>
          <w:tcPr>
            <w:tcW w:w="1737" w:type="dxa"/>
          </w:tcPr>
          <w:p w:rsidR="00FC26FF" w:rsidRPr="006F322D" w:rsidRDefault="00FC26FF" w:rsidP="00685981">
            <w:pPr>
              <w:rPr>
                <w:rFonts w:ascii="Arial" w:hAnsi="Arial" w:cs="Arial"/>
              </w:rPr>
            </w:pPr>
          </w:p>
        </w:tc>
      </w:tr>
      <w:tr w:rsidR="000D5A20" w:rsidRPr="006F322D" w:rsidTr="00685981">
        <w:trPr>
          <w:jc w:val="center"/>
        </w:trPr>
        <w:tc>
          <w:tcPr>
            <w:tcW w:w="2402" w:type="dxa"/>
          </w:tcPr>
          <w:p w:rsidR="00FC26FF" w:rsidRPr="006F322D" w:rsidRDefault="00FC26FF" w:rsidP="00685981">
            <w:pPr>
              <w:rPr>
                <w:rFonts w:ascii="Arial" w:hAnsi="Arial" w:cs="Arial"/>
              </w:rPr>
            </w:pPr>
            <w:r w:rsidRPr="006F322D">
              <w:rPr>
                <w:rFonts w:ascii="Arial" w:hAnsi="Arial" w:cs="Arial"/>
              </w:rPr>
              <w:t>Concurso de Méritos</w:t>
            </w:r>
          </w:p>
        </w:tc>
        <w:tc>
          <w:tcPr>
            <w:tcW w:w="1552" w:type="dxa"/>
          </w:tcPr>
          <w:p w:rsidR="00FC26FF" w:rsidRPr="006F322D" w:rsidRDefault="00FC26FF" w:rsidP="00770C28">
            <w:pPr>
              <w:jc w:val="center"/>
              <w:rPr>
                <w:rFonts w:ascii="Arial" w:hAnsi="Arial" w:cs="Arial"/>
              </w:rPr>
            </w:pPr>
          </w:p>
        </w:tc>
        <w:tc>
          <w:tcPr>
            <w:tcW w:w="1816" w:type="dxa"/>
          </w:tcPr>
          <w:p w:rsidR="00FC26FF" w:rsidRPr="006F322D" w:rsidRDefault="00FC26FF" w:rsidP="005A0155">
            <w:pPr>
              <w:jc w:val="right"/>
              <w:rPr>
                <w:rFonts w:ascii="Arial" w:hAnsi="Arial" w:cs="Arial"/>
              </w:rPr>
            </w:pPr>
          </w:p>
        </w:tc>
        <w:tc>
          <w:tcPr>
            <w:tcW w:w="1737" w:type="dxa"/>
          </w:tcPr>
          <w:p w:rsidR="00FC26FF" w:rsidRPr="006F322D" w:rsidRDefault="00FC26FF" w:rsidP="005A0155">
            <w:pPr>
              <w:jc w:val="center"/>
              <w:rPr>
                <w:rFonts w:ascii="Arial" w:hAnsi="Arial" w:cs="Arial"/>
              </w:rPr>
            </w:pPr>
          </w:p>
        </w:tc>
      </w:tr>
      <w:tr w:rsidR="000D5A20" w:rsidRPr="006F322D" w:rsidTr="00685981">
        <w:trPr>
          <w:jc w:val="center"/>
        </w:trPr>
        <w:tc>
          <w:tcPr>
            <w:tcW w:w="2402" w:type="dxa"/>
          </w:tcPr>
          <w:p w:rsidR="00FC26FF" w:rsidRPr="006F322D" w:rsidRDefault="00FC26FF" w:rsidP="00685981">
            <w:pPr>
              <w:rPr>
                <w:rFonts w:ascii="Arial" w:hAnsi="Arial" w:cs="Arial"/>
              </w:rPr>
            </w:pPr>
            <w:r w:rsidRPr="006F322D">
              <w:rPr>
                <w:rFonts w:ascii="Arial" w:hAnsi="Arial" w:cs="Arial"/>
              </w:rPr>
              <w:t>Mínima Cuantía</w:t>
            </w:r>
          </w:p>
        </w:tc>
        <w:tc>
          <w:tcPr>
            <w:tcW w:w="1552" w:type="dxa"/>
          </w:tcPr>
          <w:p w:rsidR="00FC26FF" w:rsidRPr="006F322D" w:rsidRDefault="005A0155" w:rsidP="00770C28">
            <w:pPr>
              <w:jc w:val="center"/>
              <w:rPr>
                <w:rFonts w:ascii="Arial" w:hAnsi="Arial" w:cs="Arial"/>
              </w:rPr>
            </w:pPr>
            <w:r w:rsidRPr="006F322D">
              <w:rPr>
                <w:rFonts w:ascii="Arial" w:hAnsi="Arial" w:cs="Arial"/>
              </w:rPr>
              <w:t>1</w:t>
            </w:r>
          </w:p>
        </w:tc>
        <w:tc>
          <w:tcPr>
            <w:tcW w:w="1816" w:type="dxa"/>
          </w:tcPr>
          <w:p w:rsidR="00FC26FF" w:rsidRPr="006F322D" w:rsidRDefault="005A0155" w:rsidP="005A0155">
            <w:pPr>
              <w:jc w:val="right"/>
              <w:rPr>
                <w:rFonts w:ascii="Arial" w:hAnsi="Arial" w:cs="Arial"/>
              </w:rPr>
            </w:pPr>
            <w:r w:rsidRPr="006F322D">
              <w:rPr>
                <w:rFonts w:ascii="Arial" w:hAnsi="Arial" w:cs="Arial"/>
              </w:rPr>
              <w:t>23.013.800</w:t>
            </w:r>
          </w:p>
        </w:tc>
        <w:tc>
          <w:tcPr>
            <w:tcW w:w="1737" w:type="dxa"/>
          </w:tcPr>
          <w:p w:rsidR="00FC26FF" w:rsidRPr="006F322D" w:rsidRDefault="005A0155" w:rsidP="005A0155">
            <w:pPr>
              <w:jc w:val="center"/>
              <w:rPr>
                <w:rFonts w:ascii="Arial" w:hAnsi="Arial" w:cs="Arial"/>
              </w:rPr>
            </w:pPr>
            <w:r w:rsidRPr="006F322D">
              <w:rPr>
                <w:rFonts w:ascii="Arial" w:hAnsi="Arial" w:cs="Arial"/>
              </w:rPr>
              <w:t>1</w:t>
            </w:r>
          </w:p>
        </w:tc>
      </w:tr>
      <w:tr w:rsidR="000D5A20" w:rsidRPr="006F322D" w:rsidTr="00685981">
        <w:trPr>
          <w:jc w:val="center"/>
        </w:trPr>
        <w:tc>
          <w:tcPr>
            <w:tcW w:w="2402" w:type="dxa"/>
          </w:tcPr>
          <w:p w:rsidR="00FC26FF" w:rsidRPr="006F322D" w:rsidRDefault="00FC26FF" w:rsidP="00685981">
            <w:pPr>
              <w:rPr>
                <w:rFonts w:ascii="Arial" w:hAnsi="Arial" w:cs="Arial"/>
              </w:rPr>
            </w:pPr>
            <w:r w:rsidRPr="006F322D">
              <w:rPr>
                <w:rFonts w:ascii="Arial" w:hAnsi="Arial" w:cs="Arial"/>
              </w:rPr>
              <w:t>Total</w:t>
            </w:r>
          </w:p>
        </w:tc>
        <w:tc>
          <w:tcPr>
            <w:tcW w:w="1552" w:type="dxa"/>
          </w:tcPr>
          <w:p w:rsidR="00FC26FF" w:rsidRPr="006F322D" w:rsidRDefault="00796151" w:rsidP="00770C28">
            <w:pPr>
              <w:jc w:val="center"/>
              <w:rPr>
                <w:rFonts w:ascii="Arial" w:hAnsi="Arial" w:cs="Arial"/>
              </w:rPr>
            </w:pPr>
            <w:r w:rsidRPr="006F322D">
              <w:rPr>
                <w:rFonts w:ascii="Arial" w:hAnsi="Arial" w:cs="Arial"/>
              </w:rPr>
              <w:t>12</w:t>
            </w:r>
          </w:p>
        </w:tc>
        <w:tc>
          <w:tcPr>
            <w:tcW w:w="1816" w:type="dxa"/>
          </w:tcPr>
          <w:p w:rsidR="00FC26FF" w:rsidRPr="006F322D" w:rsidRDefault="000D5A20" w:rsidP="005A0155">
            <w:pPr>
              <w:jc w:val="right"/>
              <w:rPr>
                <w:rFonts w:ascii="Arial" w:hAnsi="Arial" w:cs="Arial"/>
              </w:rPr>
            </w:pPr>
            <w:r w:rsidRPr="006F322D">
              <w:rPr>
                <w:rFonts w:ascii="Arial" w:hAnsi="Arial" w:cs="Arial"/>
              </w:rPr>
              <w:t>2.875.742.628</w:t>
            </w:r>
          </w:p>
        </w:tc>
        <w:tc>
          <w:tcPr>
            <w:tcW w:w="1737" w:type="dxa"/>
          </w:tcPr>
          <w:p w:rsidR="00FC26FF" w:rsidRPr="006F322D" w:rsidRDefault="00796151" w:rsidP="005A0155">
            <w:pPr>
              <w:jc w:val="center"/>
              <w:rPr>
                <w:rFonts w:ascii="Arial" w:hAnsi="Arial" w:cs="Arial"/>
              </w:rPr>
            </w:pPr>
            <w:r w:rsidRPr="006F322D">
              <w:rPr>
                <w:rFonts w:ascii="Arial" w:hAnsi="Arial" w:cs="Arial"/>
              </w:rPr>
              <w:t>12</w:t>
            </w:r>
          </w:p>
        </w:tc>
      </w:tr>
    </w:tbl>
    <w:p w:rsidR="00822CED" w:rsidRPr="006F322D" w:rsidRDefault="00822CED" w:rsidP="00C06019">
      <w:pPr>
        <w:jc w:val="both"/>
        <w:rPr>
          <w:rFonts w:ascii="Arial" w:hAnsi="Arial" w:cs="Arial"/>
        </w:rPr>
      </w:pPr>
    </w:p>
    <w:tbl>
      <w:tblPr>
        <w:tblW w:w="0" w:type="auto"/>
        <w:tblInd w:w="70" w:type="dxa"/>
        <w:tblLayout w:type="fixed"/>
        <w:tblCellMar>
          <w:left w:w="70" w:type="dxa"/>
          <w:right w:w="70" w:type="dxa"/>
        </w:tblCellMar>
        <w:tblLook w:val="04A0" w:firstRow="1" w:lastRow="0" w:firstColumn="1" w:lastColumn="0" w:noHBand="0" w:noVBand="1"/>
      </w:tblPr>
      <w:tblGrid>
        <w:gridCol w:w="1985"/>
        <w:gridCol w:w="1417"/>
        <w:gridCol w:w="1701"/>
        <w:gridCol w:w="3807"/>
      </w:tblGrid>
      <w:tr w:rsidR="000D5A20" w:rsidRPr="006F322D" w:rsidTr="0091250D">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b/>
                <w:bCs/>
                <w:lang w:val="es-CO" w:eastAsia="es-CO"/>
              </w:rPr>
            </w:pPr>
            <w:r w:rsidRPr="006F322D">
              <w:rPr>
                <w:rFonts w:ascii="Arial" w:hAnsi="Arial" w:cs="Arial"/>
                <w:b/>
                <w:bCs/>
                <w:lang w:val="es-CO" w:eastAsia="es-CO"/>
              </w:rPr>
              <w:t>CONVENIO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b/>
                <w:bCs/>
                <w:lang w:val="es-CO" w:eastAsia="es-CO"/>
              </w:rPr>
            </w:pPr>
            <w:r w:rsidRPr="006F322D">
              <w:rPr>
                <w:rFonts w:ascii="Arial" w:hAnsi="Arial" w:cs="Arial"/>
                <w:b/>
                <w:bCs/>
                <w:lang w:val="es-CO" w:eastAsia="es-CO"/>
              </w:rPr>
              <w:t>SECTOR</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b/>
                <w:bCs/>
                <w:lang w:val="es-CO" w:eastAsia="es-CO"/>
              </w:rPr>
            </w:pPr>
            <w:r w:rsidRPr="006F322D">
              <w:rPr>
                <w:rFonts w:ascii="Arial" w:hAnsi="Arial" w:cs="Arial"/>
                <w:b/>
                <w:bCs/>
                <w:lang w:val="es-CO" w:eastAsia="es-CO"/>
              </w:rPr>
              <w:t>Entidad</w:t>
            </w:r>
          </w:p>
        </w:tc>
        <w:tc>
          <w:tcPr>
            <w:tcW w:w="3807" w:type="dxa"/>
            <w:tcBorders>
              <w:top w:val="single" w:sz="4" w:space="0" w:color="auto"/>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b/>
                <w:bCs/>
                <w:lang w:val="es-CO" w:eastAsia="es-CO"/>
              </w:rPr>
            </w:pPr>
            <w:r w:rsidRPr="006F322D">
              <w:rPr>
                <w:rFonts w:ascii="Arial" w:hAnsi="Arial" w:cs="Arial"/>
                <w:b/>
                <w:bCs/>
                <w:lang w:val="es-CO" w:eastAsia="es-CO"/>
              </w:rPr>
              <w:t>LINK SECOP</w:t>
            </w:r>
          </w:p>
        </w:tc>
      </w:tr>
      <w:tr w:rsidR="000D5A20" w:rsidRPr="006F322D" w:rsidTr="0091250D">
        <w:trPr>
          <w:trHeight w:val="6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INVITACIÓN PÚBLICA N°.  001 DE 2016</w:t>
            </w:r>
          </w:p>
        </w:tc>
        <w:tc>
          <w:tcPr>
            <w:tcW w:w="1417" w:type="dxa"/>
            <w:tcBorders>
              <w:top w:val="nil"/>
              <w:left w:val="nil"/>
              <w:bottom w:val="single" w:sz="4" w:space="0" w:color="auto"/>
              <w:right w:val="single" w:sz="4" w:space="0" w:color="auto"/>
            </w:tcBorders>
            <w:shd w:val="clear" w:color="auto" w:fill="auto"/>
            <w:vAlign w:val="center"/>
            <w:hideMark/>
          </w:tcPr>
          <w:p w:rsidR="0091250D" w:rsidRPr="006F322D" w:rsidRDefault="0091250D" w:rsidP="0091250D">
            <w:pPr>
              <w:jc w:val="center"/>
              <w:rPr>
                <w:rFonts w:ascii="Arial" w:hAnsi="Arial" w:cs="Arial"/>
                <w:lang w:val="es-CO" w:eastAsia="es-CO"/>
              </w:rPr>
            </w:pPr>
          </w:p>
        </w:tc>
        <w:tc>
          <w:tcPr>
            <w:tcW w:w="1701" w:type="dxa"/>
            <w:tcBorders>
              <w:top w:val="nil"/>
              <w:left w:val="nil"/>
              <w:bottom w:val="single" w:sz="4" w:space="0" w:color="auto"/>
              <w:right w:val="single" w:sz="4" w:space="0" w:color="auto"/>
            </w:tcBorders>
            <w:shd w:val="clear" w:color="auto" w:fill="auto"/>
            <w:vAlign w:val="center"/>
            <w:hideMark/>
          </w:tcPr>
          <w:p w:rsidR="0091250D" w:rsidRPr="006F322D" w:rsidRDefault="0091250D" w:rsidP="0091250D">
            <w:pPr>
              <w:jc w:val="center"/>
              <w:rPr>
                <w:rFonts w:ascii="Arial" w:hAnsi="Arial" w:cs="Arial"/>
                <w:lang w:val="es-CO" w:eastAsia="es-CO"/>
              </w:rPr>
            </w:pPr>
          </w:p>
        </w:tc>
        <w:tc>
          <w:tcPr>
            <w:tcW w:w="3807" w:type="dxa"/>
            <w:tcBorders>
              <w:top w:val="nil"/>
              <w:left w:val="nil"/>
              <w:bottom w:val="single" w:sz="4" w:space="0" w:color="auto"/>
              <w:right w:val="single" w:sz="4" w:space="0" w:color="auto"/>
            </w:tcBorders>
            <w:shd w:val="clear" w:color="auto" w:fill="auto"/>
            <w:vAlign w:val="center"/>
            <w:hideMark/>
          </w:tcPr>
          <w:p w:rsidR="0091250D" w:rsidRPr="006F322D" w:rsidRDefault="00832A21" w:rsidP="0091250D">
            <w:pPr>
              <w:jc w:val="center"/>
              <w:rPr>
                <w:rFonts w:ascii="Arial" w:hAnsi="Arial" w:cs="Arial"/>
                <w:u w:val="single"/>
                <w:lang w:val="es-CO" w:eastAsia="es-CO"/>
              </w:rPr>
            </w:pPr>
            <w:hyperlink r:id="rId13" w:history="1">
              <w:r w:rsidR="0091250D" w:rsidRPr="006F322D">
                <w:rPr>
                  <w:rFonts w:ascii="Arial" w:hAnsi="Arial" w:cs="Arial"/>
                  <w:u w:val="single"/>
                  <w:lang w:val="es-CO" w:eastAsia="es-CO"/>
                </w:rPr>
                <w:t>https://www.contratos.gov.co/consultas/detalleProceso.do?numConstancia=16-13-5620987</w:t>
              </w:r>
            </w:hyperlink>
          </w:p>
        </w:tc>
      </w:tr>
      <w:tr w:rsidR="000D5A20" w:rsidRPr="006F322D" w:rsidTr="0091250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SME-002-2016</w:t>
            </w:r>
          </w:p>
        </w:tc>
        <w:tc>
          <w:tcPr>
            <w:tcW w:w="1417"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Gas</w:t>
            </w:r>
          </w:p>
        </w:tc>
        <w:tc>
          <w:tcPr>
            <w:tcW w:w="1701"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proofErr w:type="spellStart"/>
            <w:r w:rsidRPr="006F322D">
              <w:rPr>
                <w:rFonts w:ascii="Arial" w:hAnsi="Arial" w:cs="Arial"/>
                <w:lang w:val="es-CO" w:eastAsia="es-CO"/>
              </w:rPr>
              <w:t>Anolaima</w:t>
            </w:r>
            <w:proofErr w:type="spellEnd"/>
          </w:p>
        </w:tc>
        <w:tc>
          <w:tcPr>
            <w:tcW w:w="3807" w:type="dxa"/>
            <w:tcBorders>
              <w:top w:val="nil"/>
              <w:left w:val="nil"/>
              <w:bottom w:val="single" w:sz="4" w:space="0" w:color="auto"/>
              <w:right w:val="single" w:sz="4" w:space="0" w:color="auto"/>
            </w:tcBorders>
            <w:shd w:val="clear" w:color="auto" w:fill="auto"/>
            <w:noWrap/>
            <w:vAlign w:val="center"/>
            <w:hideMark/>
          </w:tcPr>
          <w:p w:rsidR="0091250D" w:rsidRPr="006F322D" w:rsidRDefault="00832A21" w:rsidP="0091250D">
            <w:pPr>
              <w:jc w:val="center"/>
              <w:rPr>
                <w:rFonts w:ascii="Arial" w:hAnsi="Arial" w:cs="Arial"/>
                <w:u w:val="single"/>
                <w:lang w:val="es-CO" w:eastAsia="es-CO"/>
              </w:rPr>
            </w:pPr>
            <w:hyperlink r:id="rId14" w:history="1">
              <w:r w:rsidR="0091250D" w:rsidRPr="006F322D">
                <w:rPr>
                  <w:rFonts w:ascii="Arial" w:hAnsi="Arial" w:cs="Arial"/>
                  <w:u w:val="single"/>
                  <w:lang w:val="es-CO" w:eastAsia="es-CO"/>
                </w:rPr>
                <w:t>https://www.contratos.gov.co/consultas/detalleProceso.do?numConstancia=16-12-5876457</w:t>
              </w:r>
            </w:hyperlink>
          </w:p>
        </w:tc>
      </w:tr>
      <w:tr w:rsidR="000D5A20" w:rsidRPr="006F322D" w:rsidTr="0091250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SME-003-2016</w:t>
            </w:r>
          </w:p>
        </w:tc>
        <w:tc>
          <w:tcPr>
            <w:tcW w:w="1417"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Gas</w:t>
            </w:r>
          </w:p>
        </w:tc>
        <w:tc>
          <w:tcPr>
            <w:tcW w:w="1701"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proofErr w:type="spellStart"/>
            <w:r w:rsidRPr="006F322D">
              <w:rPr>
                <w:rFonts w:ascii="Arial" w:hAnsi="Arial" w:cs="Arial"/>
                <w:lang w:val="es-CO" w:eastAsia="es-CO"/>
              </w:rPr>
              <w:t>Gachetá</w:t>
            </w:r>
            <w:proofErr w:type="spellEnd"/>
          </w:p>
        </w:tc>
        <w:tc>
          <w:tcPr>
            <w:tcW w:w="3807" w:type="dxa"/>
            <w:tcBorders>
              <w:top w:val="nil"/>
              <w:left w:val="nil"/>
              <w:bottom w:val="single" w:sz="4" w:space="0" w:color="auto"/>
              <w:right w:val="single" w:sz="4" w:space="0" w:color="auto"/>
            </w:tcBorders>
            <w:shd w:val="clear" w:color="auto" w:fill="auto"/>
            <w:noWrap/>
            <w:vAlign w:val="center"/>
            <w:hideMark/>
          </w:tcPr>
          <w:p w:rsidR="0091250D" w:rsidRPr="006F322D" w:rsidRDefault="00832A21" w:rsidP="0091250D">
            <w:pPr>
              <w:jc w:val="center"/>
              <w:rPr>
                <w:rFonts w:ascii="Arial" w:hAnsi="Arial" w:cs="Arial"/>
                <w:u w:val="single"/>
                <w:lang w:val="es-CO" w:eastAsia="es-CO"/>
              </w:rPr>
            </w:pPr>
            <w:hyperlink r:id="rId15" w:history="1">
              <w:r w:rsidR="0091250D" w:rsidRPr="006F322D">
                <w:rPr>
                  <w:rFonts w:ascii="Arial" w:hAnsi="Arial" w:cs="Arial"/>
                  <w:u w:val="single"/>
                  <w:lang w:val="es-CO" w:eastAsia="es-CO"/>
                </w:rPr>
                <w:t>https://www.contratos.gov.co/consultas/detalleProceso.do?numConstancia=16-12-5875433</w:t>
              </w:r>
            </w:hyperlink>
          </w:p>
        </w:tc>
      </w:tr>
      <w:tr w:rsidR="000D5A20" w:rsidRPr="006F322D" w:rsidTr="0091250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SME-004-2016</w:t>
            </w:r>
          </w:p>
        </w:tc>
        <w:tc>
          <w:tcPr>
            <w:tcW w:w="1417"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Gas</w:t>
            </w:r>
          </w:p>
        </w:tc>
        <w:tc>
          <w:tcPr>
            <w:tcW w:w="1701"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Junín</w:t>
            </w:r>
          </w:p>
        </w:tc>
        <w:tc>
          <w:tcPr>
            <w:tcW w:w="3807" w:type="dxa"/>
            <w:tcBorders>
              <w:top w:val="nil"/>
              <w:left w:val="nil"/>
              <w:bottom w:val="single" w:sz="4" w:space="0" w:color="auto"/>
              <w:right w:val="single" w:sz="4" w:space="0" w:color="auto"/>
            </w:tcBorders>
            <w:shd w:val="clear" w:color="auto" w:fill="auto"/>
            <w:noWrap/>
            <w:vAlign w:val="center"/>
            <w:hideMark/>
          </w:tcPr>
          <w:p w:rsidR="0091250D" w:rsidRPr="006F322D" w:rsidRDefault="00832A21" w:rsidP="0091250D">
            <w:pPr>
              <w:jc w:val="center"/>
              <w:rPr>
                <w:rFonts w:ascii="Arial" w:hAnsi="Arial" w:cs="Arial"/>
                <w:u w:val="single"/>
                <w:lang w:val="es-CO" w:eastAsia="es-CO"/>
              </w:rPr>
            </w:pPr>
            <w:hyperlink r:id="rId16" w:history="1">
              <w:r w:rsidR="0091250D" w:rsidRPr="006F322D">
                <w:rPr>
                  <w:rFonts w:ascii="Arial" w:hAnsi="Arial" w:cs="Arial"/>
                  <w:u w:val="single"/>
                  <w:lang w:val="es-CO" w:eastAsia="es-CO"/>
                </w:rPr>
                <w:t>https://www.contratos.gov.co/consultas/detalleProceso.do?numConstancia=16-12-5874976</w:t>
              </w:r>
            </w:hyperlink>
          </w:p>
        </w:tc>
      </w:tr>
      <w:tr w:rsidR="000D5A20" w:rsidRPr="006F322D" w:rsidTr="007E2E99">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SMEG-005-2016</w:t>
            </w:r>
          </w:p>
        </w:tc>
        <w:tc>
          <w:tcPr>
            <w:tcW w:w="1417"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Gas</w:t>
            </w:r>
          </w:p>
        </w:tc>
        <w:tc>
          <w:tcPr>
            <w:tcW w:w="1701"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proofErr w:type="spellStart"/>
            <w:r w:rsidRPr="006F322D">
              <w:rPr>
                <w:rFonts w:ascii="Arial" w:hAnsi="Arial" w:cs="Arial"/>
                <w:lang w:val="es-CO" w:eastAsia="es-CO"/>
              </w:rPr>
              <w:t>Cachipay</w:t>
            </w:r>
            <w:proofErr w:type="spellEnd"/>
          </w:p>
        </w:tc>
        <w:tc>
          <w:tcPr>
            <w:tcW w:w="3807" w:type="dxa"/>
            <w:tcBorders>
              <w:top w:val="nil"/>
              <w:left w:val="nil"/>
              <w:bottom w:val="single" w:sz="4" w:space="0" w:color="auto"/>
              <w:right w:val="single" w:sz="4" w:space="0" w:color="auto"/>
            </w:tcBorders>
            <w:shd w:val="clear" w:color="auto" w:fill="auto"/>
            <w:noWrap/>
            <w:vAlign w:val="center"/>
            <w:hideMark/>
          </w:tcPr>
          <w:p w:rsidR="0091250D" w:rsidRPr="006F322D" w:rsidRDefault="006F322D" w:rsidP="0091250D">
            <w:pPr>
              <w:jc w:val="center"/>
              <w:rPr>
                <w:rFonts w:ascii="Arial" w:hAnsi="Arial" w:cs="Arial"/>
                <w:u w:val="single"/>
                <w:lang w:val="es-CO" w:eastAsia="es-CO"/>
              </w:rPr>
            </w:pPr>
            <w:r w:rsidRPr="006F322D">
              <w:rPr>
                <w:rFonts w:ascii="Arial" w:hAnsi="Arial" w:cs="Arial"/>
              </w:rPr>
              <w:t>https://www.contratos.gov.co/consultas/detalleProceso.do?numConstancia=16-12-5876441</w:t>
            </w:r>
          </w:p>
        </w:tc>
      </w:tr>
      <w:tr w:rsidR="000D5A20" w:rsidRPr="006F322D" w:rsidTr="007E2E99">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lastRenderedPageBreak/>
              <w:t>SMEG-006-2016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Electrificación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proofErr w:type="spellStart"/>
            <w:r w:rsidRPr="006F322D">
              <w:rPr>
                <w:rFonts w:ascii="Arial" w:hAnsi="Arial" w:cs="Arial"/>
                <w:lang w:val="es-CO" w:eastAsia="es-CO"/>
              </w:rPr>
              <w:t>Ubalá</w:t>
            </w:r>
            <w:proofErr w:type="spellEnd"/>
          </w:p>
        </w:tc>
        <w:tc>
          <w:tcPr>
            <w:tcW w:w="3807" w:type="dxa"/>
            <w:tcBorders>
              <w:top w:val="single" w:sz="4" w:space="0" w:color="auto"/>
              <w:left w:val="nil"/>
              <w:bottom w:val="single" w:sz="4" w:space="0" w:color="auto"/>
              <w:right w:val="single" w:sz="4" w:space="0" w:color="auto"/>
            </w:tcBorders>
            <w:shd w:val="clear" w:color="auto" w:fill="auto"/>
            <w:noWrap/>
            <w:vAlign w:val="center"/>
            <w:hideMark/>
          </w:tcPr>
          <w:p w:rsidR="0091250D" w:rsidRPr="006F322D" w:rsidRDefault="00832A21" w:rsidP="0091250D">
            <w:pPr>
              <w:jc w:val="center"/>
              <w:rPr>
                <w:rFonts w:ascii="Arial" w:hAnsi="Arial" w:cs="Arial"/>
                <w:u w:val="single"/>
                <w:lang w:val="es-CO" w:eastAsia="es-CO"/>
              </w:rPr>
            </w:pPr>
            <w:hyperlink r:id="rId17" w:history="1">
              <w:r w:rsidR="0091250D" w:rsidRPr="006F322D">
                <w:rPr>
                  <w:rFonts w:ascii="Arial" w:hAnsi="Arial" w:cs="Arial"/>
                  <w:u w:val="single"/>
                  <w:lang w:val="es-CO" w:eastAsia="es-CO"/>
                </w:rPr>
                <w:t>https://www.contratos.gov.co/consultas/detalleProceso.do?numConstancia=16-12-5862027</w:t>
              </w:r>
            </w:hyperlink>
          </w:p>
        </w:tc>
      </w:tr>
      <w:tr w:rsidR="000D5A20" w:rsidRPr="006F322D" w:rsidTr="0091250D">
        <w:trPr>
          <w:trHeight w:val="6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SME-007-2016</w:t>
            </w:r>
          </w:p>
        </w:tc>
        <w:tc>
          <w:tcPr>
            <w:tcW w:w="1417"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Minería</w:t>
            </w:r>
          </w:p>
        </w:tc>
        <w:tc>
          <w:tcPr>
            <w:tcW w:w="1701" w:type="dxa"/>
            <w:tcBorders>
              <w:top w:val="nil"/>
              <w:left w:val="nil"/>
              <w:bottom w:val="single" w:sz="4" w:space="0" w:color="auto"/>
              <w:right w:val="single" w:sz="4" w:space="0" w:color="auto"/>
            </w:tcBorders>
            <w:shd w:val="clear" w:color="auto" w:fill="auto"/>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bCs/>
                <w:lang w:eastAsia="es-CO"/>
              </w:rPr>
              <w:t xml:space="preserve">Universidad </w:t>
            </w:r>
            <w:r w:rsidR="00FE2260" w:rsidRPr="006F322D">
              <w:rPr>
                <w:rFonts w:ascii="Arial" w:hAnsi="Arial" w:cs="Arial"/>
                <w:bCs/>
                <w:lang w:eastAsia="es-CO"/>
              </w:rPr>
              <w:t>Pedagógica</w:t>
            </w:r>
            <w:r w:rsidRPr="006F322D">
              <w:rPr>
                <w:rFonts w:ascii="Arial" w:hAnsi="Arial" w:cs="Arial"/>
                <w:bCs/>
                <w:lang w:eastAsia="es-CO"/>
              </w:rPr>
              <w:t xml:space="preserve"> y Tecnológica de Colombia- UPTC</w:t>
            </w:r>
          </w:p>
        </w:tc>
        <w:tc>
          <w:tcPr>
            <w:tcW w:w="3807" w:type="dxa"/>
            <w:tcBorders>
              <w:top w:val="nil"/>
              <w:left w:val="nil"/>
              <w:bottom w:val="single" w:sz="4" w:space="0" w:color="auto"/>
              <w:right w:val="single" w:sz="4" w:space="0" w:color="auto"/>
            </w:tcBorders>
            <w:shd w:val="clear" w:color="auto" w:fill="auto"/>
            <w:noWrap/>
            <w:vAlign w:val="center"/>
            <w:hideMark/>
          </w:tcPr>
          <w:p w:rsidR="0091250D" w:rsidRPr="006F322D" w:rsidRDefault="00832A21" w:rsidP="0091250D">
            <w:pPr>
              <w:jc w:val="center"/>
              <w:rPr>
                <w:rFonts w:ascii="Arial" w:hAnsi="Arial" w:cs="Arial"/>
                <w:u w:val="single"/>
                <w:lang w:val="es-CO" w:eastAsia="es-CO"/>
              </w:rPr>
            </w:pPr>
            <w:hyperlink r:id="rId18" w:history="1">
              <w:r w:rsidR="0091250D" w:rsidRPr="006F322D">
                <w:rPr>
                  <w:rFonts w:ascii="Arial" w:hAnsi="Arial" w:cs="Arial"/>
                  <w:u w:val="single"/>
                  <w:lang w:val="es-CO" w:eastAsia="es-CO"/>
                </w:rPr>
                <w:t>https://www.contratos.gov.co/consultas/detalleProceso.do?numConstancia=16-12-5900195</w:t>
              </w:r>
            </w:hyperlink>
          </w:p>
        </w:tc>
      </w:tr>
      <w:tr w:rsidR="000D5A20" w:rsidRPr="006F322D" w:rsidTr="0091250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SMEG-008-2016</w:t>
            </w:r>
          </w:p>
        </w:tc>
        <w:tc>
          <w:tcPr>
            <w:tcW w:w="1417"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Gas</w:t>
            </w:r>
          </w:p>
        </w:tc>
        <w:tc>
          <w:tcPr>
            <w:tcW w:w="1701"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proofErr w:type="spellStart"/>
            <w:r w:rsidRPr="006F322D">
              <w:rPr>
                <w:rFonts w:ascii="Arial" w:hAnsi="Arial" w:cs="Arial"/>
                <w:lang w:val="es-CO" w:eastAsia="es-CO"/>
              </w:rPr>
              <w:t>Ubalá</w:t>
            </w:r>
            <w:proofErr w:type="spellEnd"/>
          </w:p>
        </w:tc>
        <w:tc>
          <w:tcPr>
            <w:tcW w:w="3807" w:type="dxa"/>
            <w:tcBorders>
              <w:top w:val="nil"/>
              <w:left w:val="nil"/>
              <w:bottom w:val="single" w:sz="4" w:space="0" w:color="auto"/>
              <w:right w:val="single" w:sz="4" w:space="0" w:color="auto"/>
            </w:tcBorders>
            <w:shd w:val="clear" w:color="auto" w:fill="auto"/>
            <w:noWrap/>
            <w:vAlign w:val="center"/>
            <w:hideMark/>
          </w:tcPr>
          <w:p w:rsidR="0091250D" w:rsidRPr="006F322D" w:rsidRDefault="00832A21" w:rsidP="0091250D">
            <w:pPr>
              <w:jc w:val="center"/>
              <w:rPr>
                <w:rFonts w:ascii="Arial" w:hAnsi="Arial" w:cs="Arial"/>
                <w:u w:val="single"/>
                <w:lang w:val="es-CO" w:eastAsia="es-CO"/>
              </w:rPr>
            </w:pPr>
            <w:hyperlink r:id="rId19" w:history="1">
              <w:r w:rsidR="0091250D" w:rsidRPr="006F322D">
                <w:rPr>
                  <w:rFonts w:ascii="Arial" w:hAnsi="Arial" w:cs="Arial"/>
                  <w:u w:val="single"/>
                  <w:lang w:val="es-CO" w:eastAsia="es-CO"/>
                </w:rPr>
                <w:t>https://www.contratos.gov.co/consultas/detalleProceso.do?numConstancia=16-12-5876358</w:t>
              </w:r>
            </w:hyperlink>
          </w:p>
        </w:tc>
      </w:tr>
      <w:tr w:rsidR="000D5A20" w:rsidRPr="006F322D" w:rsidTr="0091250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SME-009-2016</w:t>
            </w:r>
          </w:p>
        </w:tc>
        <w:tc>
          <w:tcPr>
            <w:tcW w:w="1417"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Gas</w:t>
            </w:r>
          </w:p>
        </w:tc>
        <w:tc>
          <w:tcPr>
            <w:tcW w:w="1701"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Soacha</w:t>
            </w:r>
          </w:p>
        </w:tc>
        <w:tc>
          <w:tcPr>
            <w:tcW w:w="3807" w:type="dxa"/>
            <w:tcBorders>
              <w:top w:val="nil"/>
              <w:left w:val="nil"/>
              <w:bottom w:val="single" w:sz="4" w:space="0" w:color="auto"/>
              <w:right w:val="single" w:sz="4" w:space="0" w:color="auto"/>
            </w:tcBorders>
            <w:shd w:val="clear" w:color="auto" w:fill="auto"/>
            <w:noWrap/>
            <w:vAlign w:val="center"/>
            <w:hideMark/>
          </w:tcPr>
          <w:p w:rsidR="0091250D" w:rsidRPr="006F322D" w:rsidRDefault="00832A21" w:rsidP="0091250D">
            <w:pPr>
              <w:jc w:val="center"/>
              <w:rPr>
                <w:rFonts w:ascii="Arial" w:hAnsi="Arial" w:cs="Arial"/>
                <w:u w:val="single"/>
                <w:lang w:val="es-CO" w:eastAsia="es-CO"/>
              </w:rPr>
            </w:pPr>
            <w:hyperlink r:id="rId20" w:history="1">
              <w:r w:rsidR="0091250D" w:rsidRPr="006F322D">
                <w:rPr>
                  <w:rFonts w:ascii="Arial" w:hAnsi="Arial" w:cs="Arial"/>
                  <w:u w:val="single"/>
                  <w:lang w:val="es-CO" w:eastAsia="es-CO"/>
                </w:rPr>
                <w:t>https://www.contratos.gov.co/consultas/detalleProceso.do?numConstancia=16-12-5900305</w:t>
              </w:r>
            </w:hyperlink>
          </w:p>
        </w:tc>
      </w:tr>
      <w:tr w:rsidR="000D5A20" w:rsidRPr="006F322D" w:rsidTr="0091250D">
        <w:trPr>
          <w:trHeight w:val="3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SME-010-2016</w:t>
            </w:r>
          </w:p>
        </w:tc>
        <w:tc>
          <w:tcPr>
            <w:tcW w:w="1417"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Gas</w:t>
            </w:r>
          </w:p>
        </w:tc>
        <w:tc>
          <w:tcPr>
            <w:tcW w:w="1701"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proofErr w:type="spellStart"/>
            <w:r w:rsidRPr="006F322D">
              <w:rPr>
                <w:rFonts w:ascii="Arial" w:hAnsi="Arial" w:cs="Arial"/>
                <w:lang w:val="es-CO" w:eastAsia="es-CO"/>
              </w:rPr>
              <w:t>Viotá</w:t>
            </w:r>
            <w:proofErr w:type="spellEnd"/>
          </w:p>
        </w:tc>
        <w:tc>
          <w:tcPr>
            <w:tcW w:w="3807" w:type="dxa"/>
            <w:tcBorders>
              <w:top w:val="nil"/>
              <w:left w:val="nil"/>
              <w:bottom w:val="single" w:sz="4" w:space="0" w:color="auto"/>
              <w:right w:val="single" w:sz="4" w:space="0" w:color="auto"/>
            </w:tcBorders>
            <w:shd w:val="clear" w:color="auto" w:fill="auto"/>
            <w:noWrap/>
            <w:vAlign w:val="center"/>
            <w:hideMark/>
          </w:tcPr>
          <w:p w:rsidR="0091250D" w:rsidRPr="006F322D" w:rsidRDefault="00832A21" w:rsidP="0091250D">
            <w:pPr>
              <w:jc w:val="center"/>
              <w:rPr>
                <w:rFonts w:ascii="Arial" w:hAnsi="Arial" w:cs="Arial"/>
                <w:u w:val="single"/>
                <w:lang w:val="es-CO" w:eastAsia="es-CO"/>
              </w:rPr>
            </w:pPr>
            <w:hyperlink r:id="rId21" w:history="1">
              <w:r w:rsidR="0091250D" w:rsidRPr="006F322D">
                <w:rPr>
                  <w:rFonts w:ascii="Arial" w:hAnsi="Arial" w:cs="Arial"/>
                  <w:u w:val="single"/>
                  <w:lang w:val="es-CO" w:eastAsia="es-CO"/>
                </w:rPr>
                <w:t>https://www.contratos.gov.co/consultas/detalleProceso.do?numConstancia=16-12-5958448</w:t>
              </w:r>
            </w:hyperlink>
          </w:p>
        </w:tc>
      </w:tr>
      <w:tr w:rsidR="000D5A20" w:rsidRPr="006F322D" w:rsidTr="0005676E">
        <w:trPr>
          <w:trHeight w:val="60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SMEG-011-2016</w:t>
            </w:r>
          </w:p>
        </w:tc>
        <w:tc>
          <w:tcPr>
            <w:tcW w:w="1417" w:type="dxa"/>
            <w:tcBorders>
              <w:top w:val="nil"/>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Electrificación</w:t>
            </w:r>
          </w:p>
        </w:tc>
        <w:tc>
          <w:tcPr>
            <w:tcW w:w="1701" w:type="dxa"/>
            <w:tcBorders>
              <w:top w:val="nil"/>
              <w:left w:val="nil"/>
              <w:bottom w:val="single" w:sz="4" w:space="0" w:color="auto"/>
              <w:right w:val="single" w:sz="4" w:space="0" w:color="auto"/>
            </w:tcBorders>
            <w:shd w:val="clear" w:color="auto" w:fill="auto"/>
            <w:vAlign w:val="center"/>
            <w:hideMark/>
          </w:tcPr>
          <w:p w:rsidR="0091250D" w:rsidRPr="006F322D" w:rsidRDefault="0091250D" w:rsidP="0091250D">
            <w:pPr>
              <w:jc w:val="center"/>
              <w:rPr>
                <w:rFonts w:ascii="Arial" w:hAnsi="Arial" w:cs="Arial"/>
                <w:lang w:val="es-CO" w:eastAsia="es-CO"/>
              </w:rPr>
            </w:pPr>
            <w:proofErr w:type="spellStart"/>
            <w:r w:rsidRPr="006F322D">
              <w:rPr>
                <w:rFonts w:ascii="Arial" w:hAnsi="Arial" w:cs="Arial"/>
                <w:lang w:val="es-CO" w:eastAsia="es-CO"/>
              </w:rPr>
              <w:t>Caparrapí</w:t>
            </w:r>
            <w:proofErr w:type="spellEnd"/>
            <w:r w:rsidRPr="006F322D">
              <w:rPr>
                <w:rFonts w:ascii="Arial" w:hAnsi="Arial" w:cs="Arial"/>
                <w:lang w:val="es-CO" w:eastAsia="es-CO"/>
              </w:rPr>
              <w:t xml:space="preserve">, Venecia, </w:t>
            </w:r>
            <w:proofErr w:type="spellStart"/>
            <w:r w:rsidRPr="006F322D">
              <w:rPr>
                <w:rFonts w:ascii="Arial" w:hAnsi="Arial" w:cs="Arial"/>
                <w:lang w:val="es-CO" w:eastAsia="es-CO"/>
              </w:rPr>
              <w:t>Paime</w:t>
            </w:r>
            <w:proofErr w:type="spellEnd"/>
            <w:r w:rsidRPr="006F322D">
              <w:rPr>
                <w:rFonts w:ascii="Arial" w:hAnsi="Arial" w:cs="Arial"/>
                <w:lang w:val="es-CO" w:eastAsia="es-CO"/>
              </w:rPr>
              <w:t xml:space="preserve">, San Antonio del Tequendama, </w:t>
            </w:r>
            <w:proofErr w:type="spellStart"/>
            <w:r w:rsidRPr="006F322D">
              <w:rPr>
                <w:rFonts w:ascii="Arial" w:hAnsi="Arial" w:cs="Arial"/>
                <w:lang w:val="es-CO" w:eastAsia="es-CO"/>
              </w:rPr>
              <w:t>Yacopí</w:t>
            </w:r>
            <w:proofErr w:type="spellEnd"/>
          </w:p>
        </w:tc>
        <w:tc>
          <w:tcPr>
            <w:tcW w:w="3807" w:type="dxa"/>
            <w:tcBorders>
              <w:top w:val="nil"/>
              <w:left w:val="nil"/>
              <w:bottom w:val="single" w:sz="4" w:space="0" w:color="auto"/>
              <w:right w:val="single" w:sz="4" w:space="0" w:color="auto"/>
            </w:tcBorders>
            <w:shd w:val="clear" w:color="auto" w:fill="auto"/>
            <w:noWrap/>
            <w:vAlign w:val="center"/>
            <w:hideMark/>
          </w:tcPr>
          <w:p w:rsidR="0091250D" w:rsidRPr="006F322D" w:rsidRDefault="00832A21" w:rsidP="0091250D">
            <w:pPr>
              <w:jc w:val="center"/>
              <w:rPr>
                <w:rFonts w:ascii="Arial" w:hAnsi="Arial" w:cs="Arial"/>
                <w:u w:val="single"/>
                <w:lang w:val="es-CO" w:eastAsia="es-CO"/>
              </w:rPr>
            </w:pPr>
            <w:hyperlink r:id="rId22" w:history="1">
              <w:r w:rsidR="0091250D" w:rsidRPr="006F322D">
                <w:rPr>
                  <w:rFonts w:ascii="Arial" w:hAnsi="Arial" w:cs="Arial"/>
                  <w:u w:val="single"/>
                  <w:lang w:val="es-CO" w:eastAsia="es-CO"/>
                </w:rPr>
                <w:t>https://www.contratos.gov.co/consultas/detalleProceso.do?numConstancia=17-12-5995340</w:t>
              </w:r>
            </w:hyperlink>
          </w:p>
        </w:tc>
      </w:tr>
      <w:tr w:rsidR="000D5A20" w:rsidRPr="006F322D" w:rsidTr="0005676E">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SMEG-012-2016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r w:rsidRPr="006F322D">
              <w:rPr>
                <w:rFonts w:ascii="Arial" w:hAnsi="Arial" w:cs="Arial"/>
                <w:lang w:val="es-CO" w:eastAsia="es-CO"/>
              </w:rPr>
              <w:t>Electrificación</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1250D" w:rsidRPr="006F322D" w:rsidRDefault="0091250D" w:rsidP="0091250D">
            <w:pPr>
              <w:jc w:val="center"/>
              <w:rPr>
                <w:rFonts w:ascii="Arial" w:hAnsi="Arial" w:cs="Arial"/>
                <w:lang w:val="es-CO" w:eastAsia="es-CO"/>
              </w:rPr>
            </w:pPr>
            <w:proofErr w:type="spellStart"/>
            <w:r w:rsidRPr="006F322D">
              <w:rPr>
                <w:rFonts w:ascii="Arial" w:hAnsi="Arial" w:cs="Arial"/>
                <w:lang w:val="es-CO" w:eastAsia="es-CO"/>
              </w:rPr>
              <w:t>Paratebueno</w:t>
            </w:r>
            <w:proofErr w:type="spellEnd"/>
            <w:r w:rsidRPr="006F322D">
              <w:rPr>
                <w:rFonts w:ascii="Arial" w:hAnsi="Arial" w:cs="Arial"/>
                <w:lang w:val="es-CO" w:eastAsia="es-CO"/>
              </w:rPr>
              <w:t xml:space="preserve">, </w:t>
            </w:r>
            <w:proofErr w:type="spellStart"/>
            <w:r w:rsidRPr="006F322D">
              <w:rPr>
                <w:rFonts w:ascii="Arial" w:hAnsi="Arial" w:cs="Arial"/>
                <w:lang w:val="es-CO" w:eastAsia="es-CO"/>
              </w:rPr>
              <w:t>Fómeque</w:t>
            </w:r>
            <w:proofErr w:type="spellEnd"/>
          </w:p>
        </w:tc>
        <w:tc>
          <w:tcPr>
            <w:tcW w:w="3807" w:type="dxa"/>
            <w:tcBorders>
              <w:top w:val="single" w:sz="4" w:space="0" w:color="auto"/>
              <w:left w:val="nil"/>
              <w:bottom w:val="single" w:sz="4" w:space="0" w:color="auto"/>
              <w:right w:val="single" w:sz="4" w:space="0" w:color="auto"/>
            </w:tcBorders>
            <w:shd w:val="clear" w:color="auto" w:fill="auto"/>
            <w:noWrap/>
            <w:vAlign w:val="center"/>
            <w:hideMark/>
          </w:tcPr>
          <w:p w:rsidR="0091250D" w:rsidRPr="006F322D" w:rsidRDefault="00832A21" w:rsidP="0091250D">
            <w:pPr>
              <w:jc w:val="center"/>
              <w:rPr>
                <w:rFonts w:ascii="Arial" w:hAnsi="Arial" w:cs="Arial"/>
                <w:u w:val="single"/>
                <w:lang w:val="es-CO" w:eastAsia="es-CO"/>
              </w:rPr>
            </w:pPr>
            <w:hyperlink r:id="rId23" w:history="1">
              <w:r w:rsidR="0091250D" w:rsidRPr="006F322D">
                <w:rPr>
                  <w:rFonts w:ascii="Arial" w:hAnsi="Arial" w:cs="Arial"/>
                  <w:u w:val="single"/>
                  <w:lang w:val="es-CO" w:eastAsia="es-CO"/>
                </w:rPr>
                <w:t>https://www.contratos.gov.co/consultas/detalleProceso.do?numConstancia=17-12-5995532</w:t>
              </w:r>
            </w:hyperlink>
          </w:p>
        </w:tc>
      </w:tr>
    </w:tbl>
    <w:p w:rsidR="00C06019" w:rsidRPr="006F322D" w:rsidRDefault="00C06019" w:rsidP="00FC26FF">
      <w:pPr>
        <w:rPr>
          <w:rFonts w:ascii="Arial" w:hAnsi="Arial" w:cs="Arial"/>
        </w:rPr>
      </w:pPr>
    </w:p>
    <w:p w:rsidR="00FC26FF" w:rsidRPr="006F322D" w:rsidRDefault="00FC26FF" w:rsidP="00FC26FF">
      <w:pPr>
        <w:jc w:val="center"/>
        <w:rPr>
          <w:rFonts w:ascii="Arial" w:hAnsi="Arial" w:cs="Arial"/>
          <w:b/>
        </w:rPr>
      </w:pPr>
      <w:r w:rsidRPr="006F322D">
        <w:rPr>
          <w:rFonts w:ascii="Arial" w:hAnsi="Arial" w:cs="Arial"/>
          <w:b/>
        </w:rPr>
        <w:t>Subastas Inversas</w:t>
      </w:r>
    </w:p>
    <w:p w:rsidR="00C06019" w:rsidRPr="006F322D" w:rsidRDefault="00C06019" w:rsidP="00FC26FF">
      <w:pPr>
        <w:jc w:val="center"/>
        <w:rPr>
          <w:rFonts w:ascii="Arial" w:hAnsi="Arial" w:cs="Arial"/>
        </w:rPr>
      </w:pPr>
    </w:p>
    <w:tbl>
      <w:tblPr>
        <w:tblStyle w:val="Tablaconcuadrcula"/>
        <w:tblW w:w="8989" w:type="dxa"/>
        <w:jc w:val="center"/>
        <w:tblLook w:val="04A0" w:firstRow="1" w:lastRow="0" w:firstColumn="1" w:lastColumn="0" w:noHBand="0" w:noVBand="1"/>
      </w:tblPr>
      <w:tblGrid>
        <w:gridCol w:w="4889"/>
        <w:gridCol w:w="1562"/>
        <w:gridCol w:w="1527"/>
        <w:gridCol w:w="1011"/>
      </w:tblGrid>
      <w:tr w:rsidR="000D5A20" w:rsidRPr="006F322D" w:rsidTr="00C70C03">
        <w:trPr>
          <w:jc w:val="center"/>
        </w:trPr>
        <w:tc>
          <w:tcPr>
            <w:tcW w:w="4889" w:type="dxa"/>
          </w:tcPr>
          <w:p w:rsidR="00FC26FF" w:rsidRPr="006F322D" w:rsidRDefault="00FC26FF" w:rsidP="00685981">
            <w:pPr>
              <w:jc w:val="center"/>
              <w:rPr>
                <w:rFonts w:ascii="Arial" w:hAnsi="Arial" w:cs="Arial"/>
                <w:b/>
              </w:rPr>
            </w:pPr>
            <w:r w:rsidRPr="006F322D">
              <w:rPr>
                <w:rFonts w:ascii="Arial" w:hAnsi="Arial" w:cs="Arial"/>
              </w:rPr>
              <w:t>Objeto</w:t>
            </w:r>
          </w:p>
        </w:tc>
        <w:tc>
          <w:tcPr>
            <w:tcW w:w="1562" w:type="dxa"/>
          </w:tcPr>
          <w:p w:rsidR="00FC26FF" w:rsidRPr="006F322D" w:rsidRDefault="00FC26FF" w:rsidP="00685981">
            <w:pPr>
              <w:jc w:val="center"/>
              <w:rPr>
                <w:rFonts w:ascii="Arial" w:hAnsi="Arial" w:cs="Arial"/>
                <w:b/>
              </w:rPr>
            </w:pPr>
            <w:r w:rsidRPr="006F322D">
              <w:rPr>
                <w:rFonts w:ascii="Arial" w:hAnsi="Arial" w:cs="Arial"/>
              </w:rPr>
              <w:t>V/ Pliegos</w:t>
            </w:r>
          </w:p>
        </w:tc>
        <w:tc>
          <w:tcPr>
            <w:tcW w:w="1527" w:type="dxa"/>
          </w:tcPr>
          <w:p w:rsidR="00FC26FF" w:rsidRPr="006F322D" w:rsidRDefault="00FC26FF" w:rsidP="00685981">
            <w:pPr>
              <w:jc w:val="center"/>
              <w:rPr>
                <w:rFonts w:ascii="Arial" w:hAnsi="Arial" w:cs="Arial"/>
                <w:b/>
              </w:rPr>
            </w:pPr>
            <w:r w:rsidRPr="006F322D">
              <w:rPr>
                <w:rFonts w:ascii="Arial" w:hAnsi="Arial" w:cs="Arial"/>
              </w:rPr>
              <w:t>V/ Contratado</w:t>
            </w:r>
          </w:p>
        </w:tc>
        <w:tc>
          <w:tcPr>
            <w:tcW w:w="1011" w:type="dxa"/>
          </w:tcPr>
          <w:p w:rsidR="00FC26FF" w:rsidRPr="006F322D" w:rsidRDefault="00FC26FF" w:rsidP="00685981">
            <w:pPr>
              <w:jc w:val="center"/>
              <w:rPr>
                <w:rFonts w:ascii="Arial" w:hAnsi="Arial" w:cs="Arial"/>
              </w:rPr>
            </w:pPr>
            <w:r w:rsidRPr="006F322D">
              <w:rPr>
                <w:rFonts w:ascii="Arial" w:hAnsi="Arial" w:cs="Arial"/>
              </w:rPr>
              <w:t>Ahorro</w:t>
            </w:r>
          </w:p>
        </w:tc>
      </w:tr>
      <w:tr w:rsidR="000D5A20" w:rsidRPr="006F322D" w:rsidTr="00C70C03">
        <w:trPr>
          <w:jc w:val="center"/>
        </w:trPr>
        <w:tc>
          <w:tcPr>
            <w:tcW w:w="4889" w:type="dxa"/>
          </w:tcPr>
          <w:p w:rsidR="00FC26FF" w:rsidRPr="006F322D" w:rsidRDefault="00026E6E" w:rsidP="000D5A20">
            <w:pPr>
              <w:jc w:val="both"/>
              <w:rPr>
                <w:rFonts w:ascii="Arial" w:hAnsi="Arial" w:cs="Arial"/>
              </w:rPr>
            </w:pPr>
            <w:r w:rsidRPr="006F322D">
              <w:rPr>
                <w:rFonts w:ascii="Arial" w:hAnsi="Arial" w:cs="Arial"/>
              </w:rPr>
              <w:t>ADQUISI</w:t>
            </w:r>
            <w:r w:rsidR="00C70C03" w:rsidRPr="006F322D">
              <w:rPr>
                <w:rFonts w:ascii="Arial" w:hAnsi="Arial" w:cs="Arial"/>
              </w:rPr>
              <w:t>CIÓ</w:t>
            </w:r>
            <w:r w:rsidRPr="006F322D">
              <w:rPr>
                <w:rFonts w:ascii="Arial" w:hAnsi="Arial" w:cs="Arial"/>
              </w:rPr>
              <w:t>N DE EQUIPOS TECNOLÓGICOS Y EQUIPOS ESPECIALIZADOS EN MINERÍA COMO APOYO</w:t>
            </w:r>
          </w:p>
        </w:tc>
        <w:tc>
          <w:tcPr>
            <w:tcW w:w="1562" w:type="dxa"/>
          </w:tcPr>
          <w:p w:rsidR="00FC26FF" w:rsidRPr="006F322D" w:rsidRDefault="00026E6E" w:rsidP="00685981">
            <w:pPr>
              <w:rPr>
                <w:rFonts w:ascii="Arial" w:hAnsi="Arial" w:cs="Arial"/>
              </w:rPr>
            </w:pPr>
            <w:r w:rsidRPr="006F322D">
              <w:rPr>
                <w:rFonts w:ascii="Arial" w:hAnsi="Arial" w:cs="Arial"/>
              </w:rPr>
              <w:t>$310.000.000</w:t>
            </w:r>
          </w:p>
        </w:tc>
        <w:tc>
          <w:tcPr>
            <w:tcW w:w="1527" w:type="dxa"/>
          </w:tcPr>
          <w:p w:rsidR="00FC26FF" w:rsidRPr="006F322D" w:rsidRDefault="00FC26FF" w:rsidP="00685981">
            <w:pPr>
              <w:rPr>
                <w:rFonts w:ascii="Arial" w:hAnsi="Arial" w:cs="Arial"/>
              </w:rPr>
            </w:pPr>
          </w:p>
        </w:tc>
        <w:tc>
          <w:tcPr>
            <w:tcW w:w="1011" w:type="dxa"/>
          </w:tcPr>
          <w:p w:rsidR="00FC26FF" w:rsidRPr="006F322D" w:rsidRDefault="00FC26FF" w:rsidP="00685981">
            <w:pPr>
              <w:rPr>
                <w:rFonts w:ascii="Arial" w:hAnsi="Arial" w:cs="Arial"/>
              </w:rPr>
            </w:pPr>
          </w:p>
        </w:tc>
      </w:tr>
      <w:tr w:rsidR="000D5A20" w:rsidRPr="006F322D" w:rsidTr="00C70C03">
        <w:trPr>
          <w:jc w:val="center"/>
        </w:trPr>
        <w:tc>
          <w:tcPr>
            <w:tcW w:w="4889" w:type="dxa"/>
          </w:tcPr>
          <w:p w:rsidR="00FC26FF" w:rsidRPr="006F322D" w:rsidRDefault="00FC26FF" w:rsidP="00685981">
            <w:pPr>
              <w:jc w:val="both"/>
              <w:rPr>
                <w:rFonts w:ascii="Arial" w:hAnsi="Arial" w:cs="Arial"/>
                <w:b/>
              </w:rPr>
            </w:pPr>
            <w:r w:rsidRPr="006F322D">
              <w:rPr>
                <w:rFonts w:ascii="Arial" w:hAnsi="Arial" w:cs="Arial"/>
                <w:b/>
              </w:rPr>
              <w:t>Total</w:t>
            </w:r>
          </w:p>
        </w:tc>
        <w:tc>
          <w:tcPr>
            <w:tcW w:w="1562" w:type="dxa"/>
          </w:tcPr>
          <w:p w:rsidR="00FC26FF" w:rsidRPr="006F322D" w:rsidRDefault="00FC26FF" w:rsidP="00685981">
            <w:pPr>
              <w:jc w:val="center"/>
              <w:rPr>
                <w:rFonts w:ascii="Arial" w:hAnsi="Arial" w:cs="Arial"/>
              </w:rPr>
            </w:pPr>
          </w:p>
        </w:tc>
        <w:tc>
          <w:tcPr>
            <w:tcW w:w="1527" w:type="dxa"/>
          </w:tcPr>
          <w:p w:rsidR="00FC26FF" w:rsidRPr="006F322D" w:rsidRDefault="00FC26FF" w:rsidP="00685981">
            <w:pPr>
              <w:jc w:val="center"/>
              <w:rPr>
                <w:rFonts w:ascii="Arial" w:hAnsi="Arial" w:cs="Arial"/>
              </w:rPr>
            </w:pPr>
          </w:p>
        </w:tc>
        <w:tc>
          <w:tcPr>
            <w:tcW w:w="1011" w:type="dxa"/>
          </w:tcPr>
          <w:p w:rsidR="00FC26FF" w:rsidRPr="006F322D" w:rsidRDefault="00FC26FF" w:rsidP="00685981">
            <w:pPr>
              <w:jc w:val="center"/>
              <w:rPr>
                <w:rFonts w:ascii="Arial" w:hAnsi="Arial" w:cs="Arial"/>
              </w:rPr>
            </w:pPr>
          </w:p>
        </w:tc>
      </w:tr>
    </w:tbl>
    <w:p w:rsidR="00350306" w:rsidRPr="006F322D" w:rsidRDefault="00350306" w:rsidP="00C70C03">
      <w:pPr>
        <w:jc w:val="both"/>
        <w:rPr>
          <w:rFonts w:ascii="Arial" w:hAnsi="Arial" w:cs="Arial"/>
        </w:rPr>
      </w:pPr>
    </w:p>
    <w:p w:rsidR="00C70C03" w:rsidRPr="006F322D" w:rsidRDefault="00350306" w:rsidP="00C70C03">
      <w:pPr>
        <w:jc w:val="both"/>
        <w:rPr>
          <w:rFonts w:ascii="Arial" w:hAnsi="Arial" w:cs="Arial"/>
          <w:i/>
        </w:rPr>
      </w:pPr>
      <w:r w:rsidRPr="006F322D">
        <w:rPr>
          <w:rFonts w:ascii="Arial" w:hAnsi="Arial" w:cs="Arial"/>
          <w:b/>
        </w:rPr>
        <w:t>Nota.</w:t>
      </w:r>
      <w:r w:rsidRPr="006F322D">
        <w:rPr>
          <w:rFonts w:ascii="Arial" w:hAnsi="Arial" w:cs="Arial"/>
        </w:rPr>
        <w:t xml:space="preserve"> </w:t>
      </w:r>
      <w:r w:rsidR="00026E6E" w:rsidRPr="006F322D">
        <w:rPr>
          <w:rFonts w:ascii="Arial" w:hAnsi="Arial" w:cs="Arial"/>
        </w:rPr>
        <w:t>Actualmente se encuentra el proceso en términos para respuesta de observac</w:t>
      </w:r>
      <w:r w:rsidRPr="006F322D">
        <w:rPr>
          <w:rFonts w:ascii="Arial" w:hAnsi="Arial" w:cs="Arial"/>
        </w:rPr>
        <w:t>iones del pliego de condiciones y la adjudicación se tiene prevista para la vigencia 2017, razón por la cual s</w:t>
      </w:r>
      <w:r w:rsidR="00C70C03" w:rsidRPr="006F322D">
        <w:rPr>
          <w:rFonts w:ascii="Arial" w:hAnsi="Arial" w:cs="Arial"/>
        </w:rPr>
        <w:t xml:space="preserve">e realizará </w:t>
      </w:r>
      <w:r w:rsidRPr="006F322D">
        <w:rPr>
          <w:rFonts w:ascii="Arial" w:hAnsi="Arial" w:cs="Arial"/>
        </w:rPr>
        <w:t xml:space="preserve">el proceso de </w:t>
      </w:r>
      <w:r w:rsidR="00C70C03" w:rsidRPr="006F322D">
        <w:rPr>
          <w:rFonts w:ascii="Arial" w:hAnsi="Arial" w:cs="Arial"/>
        </w:rPr>
        <w:t xml:space="preserve">sustitución de CDP, conforme a lo indicado en el artículo 8 de la </w:t>
      </w:r>
      <w:r w:rsidR="00C70C03" w:rsidRPr="006F322D">
        <w:rPr>
          <w:rFonts w:ascii="Arial" w:hAnsi="Arial" w:cs="Arial"/>
          <w:i/>
        </w:rPr>
        <w:t>Ley 819 de 2003.</w:t>
      </w:r>
    </w:p>
    <w:p w:rsidR="00DA1683" w:rsidRPr="006F322D" w:rsidRDefault="00DA1683" w:rsidP="00C70C03">
      <w:pPr>
        <w:jc w:val="both"/>
        <w:rPr>
          <w:rFonts w:ascii="Arial" w:hAnsi="Arial" w:cs="Arial"/>
          <w:i/>
        </w:rPr>
      </w:pPr>
    </w:p>
    <w:p w:rsidR="00FC26FF" w:rsidRPr="006F322D" w:rsidRDefault="00FC26FF" w:rsidP="00FC26FF">
      <w:pPr>
        <w:pStyle w:val="Ttulo2"/>
        <w:shd w:val="clear" w:color="auto" w:fill="D99594" w:themeFill="accent2" w:themeFillTint="99"/>
        <w:rPr>
          <w:rFonts w:cs="Arial"/>
          <w:sz w:val="20"/>
        </w:rPr>
      </w:pPr>
      <w:bookmarkStart w:id="54" w:name="_Toc404081665"/>
      <w:bookmarkStart w:id="55" w:name="_Toc404083919"/>
      <w:bookmarkStart w:id="56" w:name="_Toc471978802"/>
      <w:r w:rsidRPr="006F322D">
        <w:rPr>
          <w:rFonts w:cs="Arial"/>
          <w:sz w:val="20"/>
        </w:rPr>
        <w:t>1.9. INFORME EL APORTE DE LA ENTIDAD A LA TRANSPARENCIA:</w:t>
      </w:r>
      <w:bookmarkEnd w:id="54"/>
      <w:bookmarkEnd w:id="55"/>
      <w:bookmarkEnd w:id="56"/>
    </w:p>
    <w:p w:rsidR="00FC26FF" w:rsidRPr="006F322D" w:rsidRDefault="00FC26FF" w:rsidP="00350306">
      <w:pPr>
        <w:pStyle w:val="Ttulo3"/>
        <w:jc w:val="both"/>
        <w:rPr>
          <w:i/>
          <w:sz w:val="20"/>
          <w:szCs w:val="20"/>
          <w:u w:val="single"/>
        </w:rPr>
      </w:pPr>
      <w:bookmarkStart w:id="57" w:name="_Toc404081666"/>
      <w:bookmarkStart w:id="58" w:name="_Toc404083920"/>
      <w:bookmarkStart w:id="59" w:name="_Toc471978803"/>
      <w:r w:rsidRPr="006F322D">
        <w:rPr>
          <w:i/>
          <w:sz w:val="20"/>
          <w:szCs w:val="20"/>
          <w:u w:val="single"/>
        </w:rPr>
        <w:t>Logros:</w:t>
      </w:r>
      <w:bookmarkEnd w:id="57"/>
      <w:bookmarkEnd w:id="58"/>
      <w:bookmarkEnd w:id="59"/>
    </w:p>
    <w:p w:rsidR="00FC26FF" w:rsidRPr="006F322D" w:rsidRDefault="00FC26FF" w:rsidP="00350306">
      <w:pPr>
        <w:pStyle w:val="Ttulo3"/>
        <w:jc w:val="both"/>
        <w:rPr>
          <w:i/>
          <w:sz w:val="20"/>
          <w:szCs w:val="20"/>
          <w:u w:val="single"/>
        </w:rPr>
      </w:pPr>
      <w:bookmarkStart w:id="60" w:name="_Toc404081667"/>
      <w:bookmarkStart w:id="61" w:name="_Toc404083921"/>
      <w:bookmarkStart w:id="62" w:name="_Toc471978804"/>
      <w:r w:rsidRPr="006F322D">
        <w:rPr>
          <w:i/>
          <w:sz w:val="20"/>
          <w:szCs w:val="20"/>
          <w:u w:val="single"/>
        </w:rPr>
        <w:t>Dificultades:</w:t>
      </w:r>
      <w:bookmarkEnd w:id="60"/>
      <w:bookmarkEnd w:id="61"/>
      <w:bookmarkEnd w:id="62"/>
    </w:p>
    <w:p w:rsidR="00FC26FF" w:rsidRPr="006F322D" w:rsidRDefault="005A0155" w:rsidP="00350306">
      <w:pPr>
        <w:jc w:val="both"/>
        <w:rPr>
          <w:rFonts w:ascii="Arial" w:hAnsi="Arial" w:cs="Arial"/>
          <w:lang w:val="es-CO"/>
        </w:rPr>
      </w:pPr>
      <w:r w:rsidRPr="006F322D">
        <w:rPr>
          <w:rFonts w:ascii="Arial" w:hAnsi="Arial" w:cs="Arial"/>
          <w:lang w:val="es-CO"/>
        </w:rPr>
        <w:t>Nota: Para el caso de las dependencias del nivel central, esta información solo la diligencia la SECRETARÍA DE PLANEACIÓN.</w:t>
      </w:r>
    </w:p>
    <w:p w:rsidR="005A0155" w:rsidRPr="006F322D" w:rsidRDefault="005A0155" w:rsidP="00FC26FF">
      <w:pPr>
        <w:rPr>
          <w:rFonts w:ascii="Arial" w:hAnsi="Arial" w:cs="Arial"/>
        </w:rPr>
      </w:pPr>
    </w:p>
    <w:p w:rsidR="00FC26FF" w:rsidRPr="006F322D" w:rsidRDefault="00FC26FF" w:rsidP="00FC26FF">
      <w:pPr>
        <w:pStyle w:val="Ttulo2"/>
        <w:shd w:val="clear" w:color="auto" w:fill="D99594" w:themeFill="accent2" w:themeFillTint="99"/>
        <w:rPr>
          <w:rFonts w:cs="Arial"/>
          <w:sz w:val="20"/>
        </w:rPr>
      </w:pPr>
      <w:bookmarkStart w:id="63" w:name="_Toc404081668"/>
      <w:bookmarkStart w:id="64" w:name="_Toc404083922"/>
      <w:bookmarkStart w:id="65" w:name="_Toc471978805"/>
      <w:r w:rsidRPr="006F322D">
        <w:rPr>
          <w:rFonts w:cs="Arial"/>
          <w:sz w:val="20"/>
        </w:rPr>
        <w:t>1. 10. INFORME DE GESTIÓN FINANCIERA:</w:t>
      </w:r>
      <w:bookmarkEnd w:id="63"/>
      <w:bookmarkEnd w:id="64"/>
      <w:bookmarkEnd w:id="65"/>
    </w:p>
    <w:p w:rsidR="00FC26FF" w:rsidRPr="006F322D" w:rsidRDefault="00FC26FF" w:rsidP="00FC26FF">
      <w:pPr>
        <w:jc w:val="center"/>
        <w:rPr>
          <w:rFonts w:ascii="Arial" w:hAnsi="Arial" w:cs="Arial"/>
        </w:rPr>
      </w:pPr>
    </w:p>
    <w:p w:rsidR="00FC26FF" w:rsidRPr="006F322D" w:rsidRDefault="00C70C03" w:rsidP="00FC26FF">
      <w:pPr>
        <w:rPr>
          <w:rFonts w:ascii="Arial" w:hAnsi="Arial" w:cs="Arial"/>
          <w:b/>
          <w:noProof/>
          <w:lang w:val="es-CO" w:eastAsia="es-CO"/>
        </w:rPr>
      </w:pPr>
      <w:r w:rsidRPr="006F322D">
        <w:rPr>
          <w:rFonts w:ascii="Arial" w:hAnsi="Arial" w:cs="Arial"/>
          <w:b/>
          <w:noProof/>
          <w:lang w:val="es-CO" w:eastAsia="es-CO"/>
        </w:rPr>
        <w:lastRenderedPageBreak/>
        <w:t>1.10.1. GESTIÓ</w:t>
      </w:r>
      <w:r w:rsidR="00FC26FF" w:rsidRPr="006F322D">
        <w:rPr>
          <w:rFonts w:ascii="Arial" w:hAnsi="Arial" w:cs="Arial"/>
          <w:b/>
          <w:noProof/>
          <w:lang w:val="es-CO" w:eastAsia="es-CO"/>
        </w:rPr>
        <w:t>N DE RECURSOS</w:t>
      </w:r>
      <w:r w:rsidR="00685981" w:rsidRPr="006F322D">
        <w:rPr>
          <w:rFonts w:ascii="Arial" w:hAnsi="Arial" w:cs="Arial"/>
          <w:b/>
          <w:noProof/>
          <w:lang w:val="es-CO" w:eastAsia="es-CO"/>
        </w:rPr>
        <w:t xml:space="preserve"> (2008-2016)</w:t>
      </w:r>
    </w:p>
    <w:p w:rsidR="00FC26FF" w:rsidRPr="006F322D" w:rsidRDefault="00FC26FF" w:rsidP="00FC26FF">
      <w:pPr>
        <w:rPr>
          <w:rFonts w:ascii="Arial" w:hAnsi="Arial" w:cs="Arial"/>
        </w:rPr>
      </w:pPr>
      <w:r w:rsidRPr="006F322D">
        <w:rPr>
          <w:rFonts w:ascii="Arial" w:hAnsi="Arial" w:cs="Arial"/>
          <w:noProof/>
          <w:lang w:val="es-CO" w:eastAsia="es-CO"/>
        </w:rPr>
        <w:t>.</w:t>
      </w:r>
    </w:p>
    <w:p w:rsidR="00FC26FF" w:rsidRPr="006F322D" w:rsidRDefault="00FC26FF" w:rsidP="00491207">
      <w:pPr>
        <w:pStyle w:val="Prrafodelista"/>
        <w:numPr>
          <w:ilvl w:val="0"/>
          <w:numId w:val="5"/>
        </w:numPr>
        <w:rPr>
          <w:rFonts w:ascii="Arial" w:hAnsi="Arial" w:cs="Arial"/>
          <w:b/>
        </w:rPr>
      </w:pPr>
      <w:r w:rsidRPr="006F322D">
        <w:rPr>
          <w:rFonts w:ascii="Arial" w:hAnsi="Arial" w:cs="Arial"/>
          <w:b/>
        </w:rPr>
        <w:t>Evolución Ingresos– Comportamiento Histórico</w:t>
      </w:r>
    </w:p>
    <w:p w:rsidR="00FC26FF" w:rsidRPr="006F322D" w:rsidRDefault="00FC26FF" w:rsidP="00FC26FF">
      <w:pPr>
        <w:rPr>
          <w:rFonts w:ascii="Arial" w:hAnsi="Arial" w:cs="Arial"/>
        </w:rPr>
      </w:pPr>
    </w:p>
    <w:p w:rsidR="00FC26FF" w:rsidRPr="006F322D" w:rsidRDefault="00FC26FF" w:rsidP="00491207">
      <w:pPr>
        <w:pStyle w:val="Prrafodelista"/>
        <w:numPr>
          <w:ilvl w:val="0"/>
          <w:numId w:val="5"/>
        </w:numPr>
        <w:rPr>
          <w:rFonts w:ascii="Arial" w:hAnsi="Arial" w:cs="Arial"/>
          <w:b/>
        </w:rPr>
      </w:pPr>
      <w:r w:rsidRPr="006F322D">
        <w:rPr>
          <w:rFonts w:ascii="Arial" w:hAnsi="Arial" w:cs="Arial"/>
          <w:b/>
        </w:rPr>
        <w:t>Evolución Egresos – Comportamiento Histórico</w:t>
      </w:r>
    </w:p>
    <w:p w:rsidR="00FC26FF" w:rsidRPr="006F322D" w:rsidRDefault="00FC26FF" w:rsidP="00FC26FF">
      <w:pPr>
        <w:rPr>
          <w:rFonts w:ascii="Arial" w:hAnsi="Arial" w:cs="Arial"/>
          <w:b/>
        </w:rPr>
      </w:pPr>
    </w:p>
    <w:p w:rsidR="00FC26FF" w:rsidRPr="006F322D" w:rsidRDefault="00FC26FF" w:rsidP="00491207">
      <w:pPr>
        <w:pStyle w:val="Prrafodelista"/>
        <w:numPr>
          <w:ilvl w:val="0"/>
          <w:numId w:val="5"/>
        </w:numPr>
        <w:rPr>
          <w:rFonts w:ascii="Arial" w:hAnsi="Arial" w:cs="Arial"/>
          <w:b/>
        </w:rPr>
      </w:pPr>
      <w:r w:rsidRPr="006F322D">
        <w:rPr>
          <w:rFonts w:ascii="Arial" w:hAnsi="Arial" w:cs="Arial"/>
          <w:b/>
        </w:rPr>
        <w:t>Evolución Deuda – Comportamiento Histórico</w:t>
      </w:r>
    </w:p>
    <w:p w:rsidR="00FC26FF" w:rsidRPr="006F322D" w:rsidRDefault="00C70C03" w:rsidP="00685981">
      <w:pPr>
        <w:pStyle w:val="Ttulo3"/>
        <w:rPr>
          <w:noProof/>
          <w:sz w:val="20"/>
          <w:szCs w:val="20"/>
          <w:lang w:val="es-CO" w:eastAsia="es-CO"/>
        </w:rPr>
      </w:pPr>
      <w:bookmarkStart w:id="66" w:name="_Toc471978806"/>
      <w:bookmarkStart w:id="67" w:name="_Toc404081669"/>
      <w:bookmarkStart w:id="68" w:name="_Toc404083923"/>
      <w:r w:rsidRPr="006F322D">
        <w:rPr>
          <w:noProof/>
          <w:sz w:val="20"/>
          <w:szCs w:val="20"/>
          <w:lang w:val="es-CO" w:eastAsia="es-CO"/>
        </w:rPr>
        <w:t>1.10.2. GESTIÓN DE RECURSOS DE REGALÍ</w:t>
      </w:r>
      <w:r w:rsidR="00FC26FF" w:rsidRPr="006F322D">
        <w:rPr>
          <w:noProof/>
          <w:sz w:val="20"/>
          <w:szCs w:val="20"/>
          <w:lang w:val="es-CO" w:eastAsia="es-CO"/>
        </w:rPr>
        <w:t>AS</w:t>
      </w:r>
      <w:bookmarkEnd w:id="66"/>
      <w:r w:rsidR="00FC26FF" w:rsidRPr="006F322D">
        <w:rPr>
          <w:noProof/>
          <w:sz w:val="20"/>
          <w:szCs w:val="20"/>
          <w:lang w:val="es-CO" w:eastAsia="es-CO"/>
        </w:rPr>
        <w:t xml:space="preserve"> </w:t>
      </w:r>
      <w:bookmarkEnd w:id="67"/>
      <w:bookmarkEnd w:id="68"/>
    </w:p>
    <w:p w:rsidR="00DA1683" w:rsidRPr="006F322D" w:rsidRDefault="00DA1683" w:rsidP="00DA1683">
      <w:pPr>
        <w:rPr>
          <w:rFonts w:ascii="Arial" w:hAnsi="Arial" w:cs="Arial"/>
          <w:lang w:val="es-CO" w:eastAsia="es-CO"/>
        </w:rPr>
      </w:pPr>
    </w:p>
    <w:tbl>
      <w:tblPr>
        <w:tblStyle w:val="Tablaconcuadrcula"/>
        <w:tblW w:w="8211"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596"/>
        <w:gridCol w:w="1128"/>
        <w:gridCol w:w="1172"/>
        <w:gridCol w:w="1013"/>
        <w:gridCol w:w="1128"/>
        <w:gridCol w:w="1161"/>
        <w:gridCol w:w="1013"/>
      </w:tblGrid>
      <w:tr w:rsidR="00FC26FF" w:rsidRPr="006F322D" w:rsidTr="00685981">
        <w:tc>
          <w:tcPr>
            <w:tcW w:w="2253" w:type="dxa"/>
            <w:vMerge w:val="restart"/>
            <w:vAlign w:val="center"/>
          </w:tcPr>
          <w:p w:rsidR="00FC26FF" w:rsidRPr="006F322D" w:rsidRDefault="00FC26FF" w:rsidP="00685981">
            <w:pPr>
              <w:jc w:val="center"/>
              <w:rPr>
                <w:rFonts w:ascii="Arial" w:hAnsi="Arial" w:cs="Arial"/>
                <w:b/>
                <w:noProof/>
                <w:lang w:val="es-CO" w:eastAsia="es-CO"/>
              </w:rPr>
            </w:pPr>
            <w:r w:rsidRPr="006F322D">
              <w:rPr>
                <w:rFonts w:ascii="Arial" w:hAnsi="Arial" w:cs="Arial"/>
                <w:noProof/>
                <w:lang w:val="es-CO" w:eastAsia="es-CO"/>
              </w:rPr>
              <w:t>Fondo</w:t>
            </w:r>
          </w:p>
        </w:tc>
        <w:tc>
          <w:tcPr>
            <w:tcW w:w="2977" w:type="dxa"/>
            <w:gridSpan w:val="3"/>
          </w:tcPr>
          <w:p w:rsidR="00FC26FF" w:rsidRPr="006F322D" w:rsidRDefault="00FC26FF" w:rsidP="00685981">
            <w:pPr>
              <w:jc w:val="center"/>
              <w:rPr>
                <w:rFonts w:ascii="Arial" w:hAnsi="Arial" w:cs="Arial"/>
                <w:b/>
                <w:noProof/>
                <w:lang w:val="es-CO" w:eastAsia="es-CO"/>
              </w:rPr>
            </w:pPr>
            <w:r w:rsidRPr="006F322D">
              <w:rPr>
                <w:rFonts w:ascii="Arial" w:hAnsi="Arial" w:cs="Arial"/>
                <w:noProof/>
                <w:lang w:val="es-CO" w:eastAsia="es-CO"/>
              </w:rPr>
              <w:t>2015</w:t>
            </w:r>
          </w:p>
        </w:tc>
        <w:tc>
          <w:tcPr>
            <w:tcW w:w="2981" w:type="dxa"/>
            <w:gridSpan w:val="3"/>
          </w:tcPr>
          <w:p w:rsidR="00FC26FF" w:rsidRPr="006F322D" w:rsidRDefault="00FC26FF" w:rsidP="00685981">
            <w:pPr>
              <w:jc w:val="center"/>
              <w:rPr>
                <w:rFonts w:ascii="Arial" w:hAnsi="Arial" w:cs="Arial"/>
                <w:b/>
                <w:noProof/>
                <w:lang w:val="es-CO" w:eastAsia="es-CO"/>
              </w:rPr>
            </w:pPr>
            <w:r w:rsidRPr="006F322D">
              <w:rPr>
                <w:rFonts w:ascii="Arial" w:hAnsi="Arial" w:cs="Arial"/>
                <w:noProof/>
                <w:lang w:val="es-CO" w:eastAsia="es-CO"/>
              </w:rPr>
              <w:t>2016</w:t>
            </w:r>
          </w:p>
        </w:tc>
      </w:tr>
      <w:tr w:rsidR="00FC26FF" w:rsidRPr="006F322D" w:rsidTr="00685981">
        <w:tc>
          <w:tcPr>
            <w:tcW w:w="2253" w:type="dxa"/>
            <w:vMerge/>
          </w:tcPr>
          <w:p w:rsidR="00FC26FF" w:rsidRPr="006F322D" w:rsidRDefault="00FC26FF" w:rsidP="00685981">
            <w:pPr>
              <w:jc w:val="center"/>
              <w:rPr>
                <w:rFonts w:ascii="Arial" w:hAnsi="Arial" w:cs="Arial"/>
                <w:b/>
                <w:noProof/>
                <w:lang w:val="es-CO" w:eastAsia="es-CO"/>
              </w:rPr>
            </w:pPr>
          </w:p>
        </w:tc>
        <w:tc>
          <w:tcPr>
            <w:tcW w:w="909" w:type="dxa"/>
          </w:tcPr>
          <w:p w:rsidR="00FC26FF" w:rsidRPr="006F322D" w:rsidRDefault="00FC26FF" w:rsidP="00685981">
            <w:pPr>
              <w:jc w:val="center"/>
              <w:rPr>
                <w:rFonts w:ascii="Arial" w:hAnsi="Arial" w:cs="Arial"/>
                <w:b/>
                <w:noProof/>
                <w:lang w:val="es-CO" w:eastAsia="es-CO"/>
              </w:rPr>
            </w:pPr>
            <w:r w:rsidRPr="006F322D">
              <w:rPr>
                <w:rFonts w:ascii="Arial" w:hAnsi="Arial" w:cs="Arial"/>
                <w:b/>
                <w:noProof/>
                <w:lang w:val="es-CO" w:eastAsia="es-CO"/>
              </w:rPr>
              <w:t>Asignado</w:t>
            </w:r>
          </w:p>
        </w:tc>
        <w:tc>
          <w:tcPr>
            <w:tcW w:w="955" w:type="dxa"/>
          </w:tcPr>
          <w:p w:rsidR="00FC26FF" w:rsidRPr="006F322D" w:rsidRDefault="00FC26FF" w:rsidP="00685981">
            <w:pPr>
              <w:jc w:val="center"/>
              <w:rPr>
                <w:rFonts w:ascii="Arial" w:hAnsi="Arial" w:cs="Arial"/>
                <w:b/>
                <w:noProof/>
                <w:lang w:val="es-CO" w:eastAsia="es-CO"/>
              </w:rPr>
            </w:pPr>
            <w:r w:rsidRPr="006F322D">
              <w:rPr>
                <w:rFonts w:ascii="Arial" w:hAnsi="Arial" w:cs="Arial"/>
                <w:b/>
                <w:noProof/>
                <w:lang w:val="es-CO" w:eastAsia="es-CO"/>
              </w:rPr>
              <w:t>Ejecutado</w:t>
            </w:r>
          </w:p>
        </w:tc>
        <w:tc>
          <w:tcPr>
            <w:tcW w:w="1113" w:type="dxa"/>
          </w:tcPr>
          <w:p w:rsidR="00FC26FF" w:rsidRPr="006F322D" w:rsidRDefault="00FC26FF" w:rsidP="00FE2260">
            <w:pPr>
              <w:jc w:val="center"/>
              <w:rPr>
                <w:rFonts w:ascii="Arial" w:hAnsi="Arial" w:cs="Arial"/>
                <w:b/>
                <w:noProof/>
                <w:lang w:val="es-CO" w:eastAsia="es-CO"/>
              </w:rPr>
            </w:pPr>
            <w:r w:rsidRPr="006F322D">
              <w:rPr>
                <w:rFonts w:ascii="Arial" w:hAnsi="Arial" w:cs="Arial"/>
                <w:b/>
                <w:noProof/>
                <w:lang w:val="es-CO" w:eastAsia="es-CO"/>
              </w:rPr>
              <w:t>Sin Ejecutar</w:t>
            </w:r>
          </w:p>
        </w:tc>
        <w:tc>
          <w:tcPr>
            <w:tcW w:w="909" w:type="dxa"/>
          </w:tcPr>
          <w:p w:rsidR="00FC26FF" w:rsidRPr="006F322D" w:rsidRDefault="00FC26FF" w:rsidP="00685981">
            <w:pPr>
              <w:jc w:val="center"/>
              <w:rPr>
                <w:rFonts w:ascii="Arial" w:hAnsi="Arial" w:cs="Arial"/>
                <w:b/>
                <w:noProof/>
                <w:lang w:val="es-CO" w:eastAsia="es-CO"/>
              </w:rPr>
            </w:pPr>
            <w:r w:rsidRPr="006F322D">
              <w:rPr>
                <w:rFonts w:ascii="Arial" w:hAnsi="Arial" w:cs="Arial"/>
                <w:b/>
                <w:noProof/>
                <w:lang w:val="es-CO" w:eastAsia="es-CO"/>
              </w:rPr>
              <w:t>Asignado</w:t>
            </w:r>
          </w:p>
        </w:tc>
        <w:tc>
          <w:tcPr>
            <w:tcW w:w="959" w:type="dxa"/>
          </w:tcPr>
          <w:p w:rsidR="00FC26FF" w:rsidRPr="006F322D" w:rsidRDefault="00FC26FF" w:rsidP="00685981">
            <w:pPr>
              <w:jc w:val="center"/>
              <w:rPr>
                <w:rFonts w:ascii="Arial" w:hAnsi="Arial" w:cs="Arial"/>
                <w:b/>
                <w:noProof/>
                <w:lang w:val="es-CO" w:eastAsia="es-CO"/>
              </w:rPr>
            </w:pPr>
            <w:r w:rsidRPr="006F322D">
              <w:rPr>
                <w:rFonts w:ascii="Arial" w:hAnsi="Arial" w:cs="Arial"/>
                <w:b/>
                <w:noProof/>
                <w:lang w:val="es-CO" w:eastAsia="es-CO"/>
              </w:rPr>
              <w:t>Aprobado</w:t>
            </w:r>
          </w:p>
        </w:tc>
        <w:tc>
          <w:tcPr>
            <w:tcW w:w="1113" w:type="dxa"/>
          </w:tcPr>
          <w:p w:rsidR="00FC26FF" w:rsidRPr="006F322D" w:rsidRDefault="00FC26FF" w:rsidP="00685981">
            <w:pPr>
              <w:jc w:val="center"/>
              <w:rPr>
                <w:rFonts w:ascii="Arial" w:hAnsi="Arial" w:cs="Arial"/>
                <w:b/>
                <w:noProof/>
                <w:lang w:val="es-CO" w:eastAsia="es-CO"/>
              </w:rPr>
            </w:pPr>
            <w:r w:rsidRPr="006F322D">
              <w:rPr>
                <w:rFonts w:ascii="Arial" w:hAnsi="Arial" w:cs="Arial"/>
                <w:b/>
                <w:noProof/>
                <w:lang w:val="es-CO" w:eastAsia="es-CO"/>
              </w:rPr>
              <w:t xml:space="preserve">Sin Ejecutar </w:t>
            </w:r>
          </w:p>
        </w:tc>
      </w:tr>
      <w:tr w:rsidR="00FC26FF" w:rsidRPr="006F322D" w:rsidTr="00685981">
        <w:tc>
          <w:tcPr>
            <w:tcW w:w="2253" w:type="dxa"/>
          </w:tcPr>
          <w:p w:rsidR="00FC26FF" w:rsidRPr="006F322D" w:rsidRDefault="00FC26FF" w:rsidP="00685981">
            <w:pPr>
              <w:rPr>
                <w:rFonts w:ascii="Arial" w:hAnsi="Arial" w:cs="Arial"/>
                <w:noProof/>
                <w:lang w:val="es-CO" w:eastAsia="es-CO"/>
              </w:rPr>
            </w:pPr>
            <w:r w:rsidRPr="006F322D">
              <w:rPr>
                <w:rFonts w:ascii="Arial" w:hAnsi="Arial" w:cs="Arial"/>
                <w:noProof/>
                <w:lang w:val="es-CO" w:eastAsia="es-CO"/>
              </w:rPr>
              <w:t>Desarrollo Regional</w:t>
            </w:r>
          </w:p>
        </w:tc>
        <w:tc>
          <w:tcPr>
            <w:tcW w:w="909" w:type="dxa"/>
          </w:tcPr>
          <w:p w:rsidR="00FC26FF" w:rsidRPr="006F322D" w:rsidRDefault="00FC26FF" w:rsidP="00685981">
            <w:pPr>
              <w:jc w:val="center"/>
              <w:rPr>
                <w:rFonts w:ascii="Arial" w:hAnsi="Arial" w:cs="Arial"/>
                <w:noProof/>
                <w:lang w:val="es-CO" w:eastAsia="es-CO"/>
              </w:rPr>
            </w:pPr>
          </w:p>
        </w:tc>
        <w:tc>
          <w:tcPr>
            <w:tcW w:w="955" w:type="dxa"/>
          </w:tcPr>
          <w:p w:rsidR="00FC26FF" w:rsidRPr="006F322D" w:rsidRDefault="00FC26FF" w:rsidP="00685981">
            <w:pPr>
              <w:jc w:val="center"/>
              <w:rPr>
                <w:rFonts w:ascii="Arial" w:hAnsi="Arial" w:cs="Arial"/>
                <w:noProof/>
                <w:lang w:val="es-CO" w:eastAsia="es-CO"/>
              </w:rPr>
            </w:pPr>
          </w:p>
        </w:tc>
        <w:tc>
          <w:tcPr>
            <w:tcW w:w="1113" w:type="dxa"/>
          </w:tcPr>
          <w:p w:rsidR="00FC26FF" w:rsidRPr="006F322D" w:rsidRDefault="00FC26FF" w:rsidP="00685981">
            <w:pPr>
              <w:jc w:val="center"/>
              <w:rPr>
                <w:rFonts w:ascii="Arial" w:hAnsi="Arial" w:cs="Arial"/>
                <w:noProof/>
                <w:lang w:val="es-CO" w:eastAsia="es-CO"/>
              </w:rPr>
            </w:pPr>
          </w:p>
        </w:tc>
        <w:tc>
          <w:tcPr>
            <w:tcW w:w="909" w:type="dxa"/>
          </w:tcPr>
          <w:p w:rsidR="00FC26FF" w:rsidRPr="006F322D" w:rsidRDefault="00FC26FF" w:rsidP="00685981">
            <w:pPr>
              <w:jc w:val="center"/>
              <w:rPr>
                <w:rFonts w:ascii="Arial" w:hAnsi="Arial" w:cs="Arial"/>
                <w:noProof/>
                <w:lang w:val="es-CO" w:eastAsia="es-CO"/>
              </w:rPr>
            </w:pPr>
          </w:p>
        </w:tc>
        <w:tc>
          <w:tcPr>
            <w:tcW w:w="959" w:type="dxa"/>
          </w:tcPr>
          <w:p w:rsidR="00FC26FF" w:rsidRPr="006F322D" w:rsidRDefault="00FC26FF" w:rsidP="00685981">
            <w:pPr>
              <w:jc w:val="center"/>
              <w:rPr>
                <w:rFonts w:ascii="Arial" w:hAnsi="Arial" w:cs="Arial"/>
                <w:noProof/>
                <w:lang w:val="es-CO" w:eastAsia="es-CO"/>
              </w:rPr>
            </w:pPr>
          </w:p>
        </w:tc>
        <w:tc>
          <w:tcPr>
            <w:tcW w:w="1113" w:type="dxa"/>
          </w:tcPr>
          <w:p w:rsidR="00FC26FF" w:rsidRPr="006F322D" w:rsidRDefault="00FC26FF" w:rsidP="00685981">
            <w:pPr>
              <w:jc w:val="center"/>
              <w:rPr>
                <w:rFonts w:ascii="Arial" w:hAnsi="Arial" w:cs="Arial"/>
                <w:noProof/>
                <w:lang w:val="es-CO" w:eastAsia="es-CO"/>
              </w:rPr>
            </w:pPr>
          </w:p>
        </w:tc>
      </w:tr>
      <w:tr w:rsidR="00FC26FF" w:rsidRPr="006F322D" w:rsidTr="00685981">
        <w:tc>
          <w:tcPr>
            <w:tcW w:w="2253" w:type="dxa"/>
          </w:tcPr>
          <w:p w:rsidR="00FC26FF" w:rsidRPr="006F322D" w:rsidRDefault="00FC26FF" w:rsidP="00685981">
            <w:pPr>
              <w:rPr>
                <w:rFonts w:ascii="Arial" w:hAnsi="Arial" w:cs="Arial"/>
                <w:noProof/>
                <w:lang w:val="es-CO" w:eastAsia="es-CO"/>
              </w:rPr>
            </w:pPr>
            <w:r w:rsidRPr="006F322D">
              <w:rPr>
                <w:rFonts w:ascii="Arial" w:hAnsi="Arial" w:cs="Arial"/>
                <w:noProof/>
                <w:lang w:val="es-CO" w:eastAsia="es-CO"/>
              </w:rPr>
              <w:t>Compensación Regional</w:t>
            </w:r>
          </w:p>
        </w:tc>
        <w:tc>
          <w:tcPr>
            <w:tcW w:w="909" w:type="dxa"/>
          </w:tcPr>
          <w:p w:rsidR="00FC26FF" w:rsidRPr="006F322D" w:rsidRDefault="00FC26FF" w:rsidP="00685981">
            <w:pPr>
              <w:jc w:val="center"/>
              <w:rPr>
                <w:rFonts w:ascii="Arial" w:hAnsi="Arial" w:cs="Arial"/>
                <w:noProof/>
                <w:lang w:val="es-CO" w:eastAsia="es-CO"/>
              </w:rPr>
            </w:pPr>
          </w:p>
        </w:tc>
        <w:tc>
          <w:tcPr>
            <w:tcW w:w="955" w:type="dxa"/>
          </w:tcPr>
          <w:p w:rsidR="00FC26FF" w:rsidRPr="006F322D" w:rsidRDefault="00FC26FF" w:rsidP="00685981">
            <w:pPr>
              <w:jc w:val="center"/>
              <w:rPr>
                <w:rFonts w:ascii="Arial" w:hAnsi="Arial" w:cs="Arial"/>
                <w:noProof/>
                <w:lang w:val="es-CO" w:eastAsia="es-CO"/>
              </w:rPr>
            </w:pPr>
          </w:p>
        </w:tc>
        <w:tc>
          <w:tcPr>
            <w:tcW w:w="1113" w:type="dxa"/>
          </w:tcPr>
          <w:p w:rsidR="00FC26FF" w:rsidRPr="006F322D" w:rsidRDefault="00FC26FF" w:rsidP="00685981">
            <w:pPr>
              <w:jc w:val="center"/>
              <w:rPr>
                <w:rFonts w:ascii="Arial" w:hAnsi="Arial" w:cs="Arial"/>
                <w:noProof/>
                <w:lang w:val="es-CO" w:eastAsia="es-CO"/>
              </w:rPr>
            </w:pPr>
          </w:p>
        </w:tc>
        <w:tc>
          <w:tcPr>
            <w:tcW w:w="909" w:type="dxa"/>
          </w:tcPr>
          <w:p w:rsidR="00FC26FF" w:rsidRPr="006F322D" w:rsidRDefault="00FC26FF" w:rsidP="00685981">
            <w:pPr>
              <w:jc w:val="center"/>
              <w:rPr>
                <w:rFonts w:ascii="Arial" w:hAnsi="Arial" w:cs="Arial"/>
                <w:noProof/>
                <w:lang w:val="es-CO" w:eastAsia="es-CO"/>
              </w:rPr>
            </w:pPr>
          </w:p>
        </w:tc>
        <w:tc>
          <w:tcPr>
            <w:tcW w:w="959" w:type="dxa"/>
          </w:tcPr>
          <w:p w:rsidR="00FC26FF" w:rsidRPr="006F322D" w:rsidRDefault="00FC26FF" w:rsidP="00685981">
            <w:pPr>
              <w:jc w:val="center"/>
              <w:rPr>
                <w:rFonts w:ascii="Arial" w:hAnsi="Arial" w:cs="Arial"/>
                <w:noProof/>
                <w:lang w:val="es-CO" w:eastAsia="es-CO"/>
              </w:rPr>
            </w:pPr>
          </w:p>
        </w:tc>
        <w:tc>
          <w:tcPr>
            <w:tcW w:w="1113" w:type="dxa"/>
          </w:tcPr>
          <w:p w:rsidR="00FC26FF" w:rsidRPr="006F322D" w:rsidRDefault="00FC26FF" w:rsidP="00685981">
            <w:pPr>
              <w:jc w:val="center"/>
              <w:rPr>
                <w:rFonts w:ascii="Arial" w:hAnsi="Arial" w:cs="Arial"/>
                <w:noProof/>
                <w:lang w:val="es-CO" w:eastAsia="es-CO"/>
              </w:rPr>
            </w:pPr>
          </w:p>
        </w:tc>
      </w:tr>
      <w:tr w:rsidR="00FC26FF" w:rsidRPr="006F322D" w:rsidTr="00685981">
        <w:tc>
          <w:tcPr>
            <w:tcW w:w="2253" w:type="dxa"/>
          </w:tcPr>
          <w:p w:rsidR="00FC26FF" w:rsidRPr="006F322D" w:rsidRDefault="00FC26FF" w:rsidP="00685981">
            <w:pPr>
              <w:rPr>
                <w:rFonts w:ascii="Arial" w:hAnsi="Arial" w:cs="Arial"/>
                <w:noProof/>
                <w:lang w:val="es-CO" w:eastAsia="es-CO"/>
              </w:rPr>
            </w:pPr>
            <w:r w:rsidRPr="006F322D">
              <w:rPr>
                <w:rFonts w:ascii="Arial" w:hAnsi="Arial" w:cs="Arial"/>
                <w:noProof/>
                <w:lang w:val="es-CO" w:eastAsia="es-CO"/>
              </w:rPr>
              <w:t>Ciencia y Tecnología</w:t>
            </w:r>
          </w:p>
        </w:tc>
        <w:tc>
          <w:tcPr>
            <w:tcW w:w="909" w:type="dxa"/>
          </w:tcPr>
          <w:p w:rsidR="00FC26FF" w:rsidRPr="006F322D" w:rsidRDefault="00FC26FF" w:rsidP="00685981">
            <w:pPr>
              <w:jc w:val="center"/>
              <w:rPr>
                <w:rFonts w:ascii="Arial" w:hAnsi="Arial" w:cs="Arial"/>
                <w:noProof/>
                <w:lang w:val="es-CO" w:eastAsia="es-CO"/>
              </w:rPr>
            </w:pPr>
          </w:p>
        </w:tc>
        <w:tc>
          <w:tcPr>
            <w:tcW w:w="955" w:type="dxa"/>
          </w:tcPr>
          <w:p w:rsidR="00FC26FF" w:rsidRPr="006F322D" w:rsidRDefault="00FC26FF" w:rsidP="00685981">
            <w:pPr>
              <w:jc w:val="center"/>
              <w:rPr>
                <w:rFonts w:ascii="Arial" w:hAnsi="Arial" w:cs="Arial"/>
                <w:noProof/>
                <w:lang w:val="es-CO" w:eastAsia="es-CO"/>
              </w:rPr>
            </w:pPr>
          </w:p>
        </w:tc>
        <w:tc>
          <w:tcPr>
            <w:tcW w:w="1113" w:type="dxa"/>
          </w:tcPr>
          <w:p w:rsidR="00FC26FF" w:rsidRPr="006F322D" w:rsidRDefault="00FC26FF" w:rsidP="00685981">
            <w:pPr>
              <w:jc w:val="center"/>
              <w:rPr>
                <w:rFonts w:ascii="Arial" w:hAnsi="Arial" w:cs="Arial"/>
                <w:noProof/>
                <w:lang w:val="es-CO" w:eastAsia="es-CO"/>
              </w:rPr>
            </w:pPr>
          </w:p>
        </w:tc>
        <w:tc>
          <w:tcPr>
            <w:tcW w:w="909" w:type="dxa"/>
          </w:tcPr>
          <w:p w:rsidR="00FC26FF" w:rsidRPr="006F322D" w:rsidRDefault="00FC26FF" w:rsidP="00685981">
            <w:pPr>
              <w:jc w:val="center"/>
              <w:rPr>
                <w:rFonts w:ascii="Arial" w:hAnsi="Arial" w:cs="Arial"/>
                <w:noProof/>
                <w:lang w:val="es-CO" w:eastAsia="es-CO"/>
              </w:rPr>
            </w:pPr>
          </w:p>
        </w:tc>
        <w:tc>
          <w:tcPr>
            <w:tcW w:w="959" w:type="dxa"/>
          </w:tcPr>
          <w:p w:rsidR="00FC26FF" w:rsidRPr="006F322D" w:rsidRDefault="00FC26FF" w:rsidP="00685981">
            <w:pPr>
              <w:jc w:val="center"/>
              <w:rPr>
                <w:rFonts w:ascii="Arial" w:hAnsi="Arial" w:cs="Arial"/>
                <w:noProof/>
                <w:lang w:val="es-CO" w:eastAsia="es-CO"/>
              </w:rPr>
            </w:pPr>
          </w:p>
        </w:tc>
        <w:tc>
          <w:tcPr>
            <w:tcW w:w="1113" w:type="dxa"/>
          </w:tcPr>
          <w:p w:rsidR="00FC26FF" w:rsidRPr="006F322D" w:rsidRDefault="00FC26FF" w:rsidP="00685981">
            <w:pPr>
              <w:jc w:val="center"/>
              <w:rPr>
                <w:rFonts w:ascii="Arial" w:hAnsi="Arial" w:cs="Arial"/>
                <w:noProof/>
                <w:lang w:val="es-CO" w:eastAsia="es-CO"/>
              </w:rPr>
            </w:pPr>
          </w:p>
        </w:tc>
      </w:tr>
      <w:tr w:rsidR="00FC26FF" w:rsidRPr="006F322D" w:rsidTr="00685981">
        <w:tc>
          <w:tcPr>
            <w:tcW w:w="2253" w:type="dxa"/>
          </w:tcPr>
          <w:p w:rsidR="00FC26FF" w:rsidRPr="006F322D" w:rsidRDefault="00FC26FF" w:rsidP="00685981">
            <w:pPr>
              <w:rPr>
                <w:rFonts w:ascii="Arial" w:hAnsi="Arial" w:cs="Arial"/>
                <w:noProof/>
                <w:lang w:val="es-CO" w:eastAsia="es-CO"/>
              </w:rPr>
            </w:pPr>
            <w:r w:rsidRPr="006F322D">
              <w:rPr>
                <w:rFonts w:ascii="Arial" w:hAnsi="Arial" w:cs="Arial"/>
                <w:noProof/>
                <w:lang w:val="es-CO" w:eastAsia="es-CO"/>
              </w:rPr>
              <w:t>Regalía Directa PDA Aguas</w:t>
            </w:r>
          </w:p>
        </w:tc>
        <w:tc>
          <w:tcPr>
            <w:tcW w:w="909" w:type="dxa"/>
          </w:tcPr>
          <w:p w:rsidR="00FC26FF" w:rsidRPr="006F322D" w:rsidRDefault="00FC26FF" w:rsidP="00685981">
            <w:pPr>
              <w:jc w:val="center"/>
              <w:rPr>
                <w:rFonts w:ascii="Arial" w:hAnsi="Arial" w:cs="Arial"/>
                <w:noProof/>
                <w:lang w:val="es-CO" w:eastAsia="es-CO"/>
              </w:rPr>
            </w:pPr>
          </w:p>
        </w:tc>
        <w:tc>
          <w:tcPr>
            <w:tcW w:w="955" w:type="dxa"/>
          </w:tcPr>
          <w:p w:rsidR="00FC26FF" w:rsidRPr="006F322D" w:rsidRDefault="00FC26FF" w:rsidP="00685981">
            <w:pPr>
              <w:jc w:val="center"/>
              <w:rPr>
                <w:rFonts w:ascii="Arial" w:hAnsi="Arial" w:cs="Arial"/>
                <w:noProof/>
                <w:lang w:val="es-CO" w:eastAsia="es-CO"/>
              </w:rPr>
            </w:pPr>
          </w:p>
        </w:tc>
        <w:tc>
          <w:tcPr>
            <w:tcW w:w="1113" w:type="dxa"/>
          </w:tcPr>
          <w:p w:rsidR="00FC26FF" w:rsidRPr="006F322D" w:rsidRDefault="00FC26FF" w:rsidP="00685981">
            <w:pPr>
              <w:jc w:val="center"/>
              <w:rPr>
                <w:rFonts w:ascii="Arial" w:hAnsi="Arial" w:cs="Arial"/>
                <w:noProof/>
                <w:lang w:val="es-CO" w:eastAsia="es-CO"/>
              </w:rPr>
            </w:pPr>
          </w:p>
        </w:tc>
        <w:tc>
          <w:tcPr>
            <w:tcW w:w="909" w:type="dxa"/>
          </w:tcPr>
          <w:p w:rsidR="00FC26FF" w:rsidRPr="006F322D" w:rsidRDefault="00FC26FF" w:rsidP="00685981">
            <w:pPr>
              <w:jc w:val="center"/>
              <w:rPr>
                <w:rFonts w:ascii="Arial" w:hAnsi="Arial" w:cs="Arial"/>
                <w:noProof/>
                <w:lang w:val="es-CO" w:eastAsia="es-CO"/>
              </w:rPr>
            </w:pPr>
          </w:p>
        </w:tc>
        <w:tc>
          <w:tcPr>
            <w:tcW w:w="959" w:type="dxa"/>
          </w:tcPr>
          <w:p w:rsidR="00FC26FF" w:rsidRPr="006F322D" w:rsidRDefault="00FC26FF" w:rsidP="00685981">
            <w:pPr>
              <w:jc w:val="center"/>
              <w:rPr>
                <w:rFonts w:ascii="Arial" w:hAnsi="Arial" w:cs="Arial"/>
                <w:noProof/>
                <w:lang w:val="es-CO" w:eastAsia="es-CO"/>
              </w:rPr>
            </w:pPr>
          </w:p>
        </w:tc>
        <w:tc>
          <w:tcPr>
            <w:tcW w:w="1113" w:type="dxa"/>
          </w:tcPr>
          <w:p w:rsidR="00FC26FF" w:rsidRPr="006F322D" w:rsidRDefault="00FC26FF" w:rsidP="00685981">
            <w:pPr>
              <w:jc w:val="center"/>
              <w:rPr>
                <w:rFonts w:ascii="Arial" w:hAnsi="Arial" w:cs="Arial"/>
                <w:noProof/>
                <w:lang w:val="es-CO" w:eastAsia="es-CO"/>
              </w:rPr>
            </w:pPr>
          </w:p>
        </w:tc>
      </w:tr>
      <w:tr w:rsidR="00FC26FF" w:rsidRPr="006F322D" w:rsidTr="00685981">
        <w:tc>
          <w:tcPr>
            <w:tcW w:w="2253" w:type="dxa"/>
          </w:tcPr>
          <w:p w:rsidR="00FC26FF" w:rsidRPr="006F322D" w:rsidRDefault="00FC26FF" w:rsidP="00685981">
            <w:pPr>
              <w:rPr>
                <w:rFonts w:ascii="Arial" w:hAnsi="Arial" w:cs="Arial"/>
                <w:noProof/>
                <w:lang w:val="es-CO" w:eastAsia="es-CO"/>
              </w:rPr>
            </w:pPr>
            <w:r w:rsidRPr="006F322D">
              <w:rPr>
                <w:rFonts w:ascii="Arial" w:hAnsi="Arial" w:cs="Arial"/>
                <w:noProof/>
                <w:lang w:val="es-CO" w:eastAsia="es-CO"/>
              </w:rPr>
              <w:t>TOTAL</w:t>
            </w:r>
          </w:p>
        </w:tc>
        <w:tc>
          <w:tcPr>
            <w:tcW w:w="909" w:type="dxa"/>
          </w:tcPr>
          <w:p w:rsidR="00FC26FF" w:rsidRPr="006F322D" w:rsidRDefault="00FC26FF" w:rsidP="00685981">
            <w:pPr>
              <w:jc w:val="center"/>
              <w:rPr>
                <w:rFonts w:ascii="Arial" w:hAnsi="Arial" w:cs="Arial"/>
                <w:noProof/>
                <w:lang w:val="es-CO" w:eastAsia="es-CO"/>
              </w:rPr>
            </w:pPr>
          </w:p>
        </w:tc>
        <w:tc>
          <w:tcPr>
            <w:tcW w:w="955" w:type="dxa"/>
          </w:tcPr>
          <w:p w:rsidR="00FC26FF" w:rsidRPr="006F322D" w:rsidRDefault="00FC26FF" w:rsidP="00685981">
            <w:pPr>
              <w:jc w:val="center"/>
              <w:rPr>
                <w:rFonts w:ascii="Arial" w:hAnsi="Arial" w:cs="Arial"/>
                <w:noProof/>
                <w:lang w:val="es-CO" w:eastAsia="es-CO"/>
              </w:rPr>
            </w:pPr>
          </w:p>
        </w:tc>
        <w:tc>
          <w:tcPr>
            <w:tcW w:w="1113" w:type="dxa"/>
          </w:tcPr>
          <w:p w:rsidR="00FC26FF" w:rsidRPr="006F322D" w:rsidRDefault="00FC26FF" w:rsidP="00685981">
            <w:pPr>
              <w:jc w:val="center"/>
              <w:rPr>
                <w:rFonts w:ascii="Arial" w:hAnsi="Arial" w:cs="Arial"/>
                <w:noProof/>
                <w:lang w:val="es-CO" w:eastAsia="es-CO"/>
              </w:rPr>
            </w:pPr>
          </w:p>
        </w:tc>
        <w:tc>
          <w:tcPr>
            <w:tcW w:w="909" w:type="dxa"/>
          </w:tcPr>
          <w:p w:rsidR="00FC26FF" w:rsidRPr="006F322D" w:rsidRDefault="00FC26FF" w:rsidP="00685981">
            <w:pPr>
              <w:jc w:val="center"/>
              <w:rPr>
                <w:rFonts w:ascii="Arial" w:hAnsi="Arial" w:cs="Arial"/>
                <w:noProof/>
                <w:lang w:val="es-CO" w:eastAsia="es-CO"/>
              </w:rPr>
            </w:pPr>
          </w:p>
        </w:tc>
        <w:tc>
          <w:tcPr>
            <w:tcW w:w="959" w:type="dxa"/>
          </w:tcPr>
          <w:p w:rsidR="00FC26FF" w:rsidRPr="006F322D" w:rsidRDefault="00FC26FF" w:rsidP="00685981">
            <w:pPr>
              <w:jc w:val="center"/>
              <w:rPr>
                <w:rFonts w:ascii="Arial" w:hAnsi="Arial" w:cs="Arial"/>
                <w:noProof/>
                <w:lang w:val="es-CO" w:eastAsia="es-CO"/>
              </w:rPr>
            </w:pPr>
          </w:p>
        </w:tc>
        <w:tc>
          <w:tcPr>
            <w:tcW w:w="1113" w:type="dxa"/>
          </w:tcPr>
          <w:p w:rsidR="00FC26FF" w:rsidRPr="006F322D" w:rsidRDefault="00FC26FF" w:rsidP="00685981">
            <w:pPr>
              <w:jc w:val="center"/>
              <w:rPr>
                <w:rFonts w:ascii="Arial" w:hAnsi="Arial" w:cs="Arial"/>
                <w:noProof/>
                <w:lang w:val="es-CO" w:eastAsia="es-CO"/>
              </w:rPr>
            </w:pPr>
          </w:p>
        </w:tc>
      </w:tr>
    </w:tbl>
    <w:p w:rsidR="00FC26FF" w:rsidRPr="006F322D" w:rsidRDefault="00FC26FF" w:rsidP="005A0155">
      <w:pPr>
        <w:rPr>
          <w:rFonts w:ascii="Arial" w:hAnsi="Arial" w:cs="Arial"/>
          <w:noProof/>
          <w:lang w:val="es-CO" w:eastAsia="es-CO"/>
        </w:rPr>
      </w:pPr>
    </w:p>
    <w:p w:rsidR="005A0155" w:rsidRPr="006F322D" w:rsidRDefault="005A0155" w:rsidP="005A0155">
      <w:pPr>
        <w:pStyle w:val="Puesto"/>
        <w:jc w:val="both"/>
        <w:rPr>
          <w:rFonts w:ascii="Arial" w:hAnsi="Arial" w:cs="Arial"/>
          <w:b w:val="0"/>
          <w:sz w:val="20"/>
          <w:lang w:val="es-CO"/>
        </w:rPr>
      </w:pPr>
      <w:r w:rsidRPr="006F322D">
        <w:rPr>
          <w:rFonts w:ascii="Arial" w:hAnsi="Arial" w:cs="Arial"/>
          <w:b w:val="0"/>
          <w:sz w:val="20"/>
          <w:lang w:val="es-CO"/>
        </w:rPr>
        <w:t>Nota: Para el caso de las dependencias del nivel central, esta información solo la diligencia la SECRETARÍA DE HACIENDA.</w:t>
      </w:r>
    </w:p>
    <w:p w:rsidR="005A0155" w:rsidRPr="006F322D" w:rsidRDefault="005A0155" w:rsidP="00FC26FF">
      <w:pPr>
        <w:jc w:val="center"/>
        <w:rPr>
          <w:rFonts w:ascii="Arial" w:hAnsi="Arial" w:cs="Arial"/>
          <w:noProof/>
          <w:lang w:val="es-CO" w:eastAsia="es-CO"/>
        </w:rPr>
      </w:pPr>
    </w:p>
    <w:p w:rsidR="00FC26FF" w:rsidRPr="006F322D" w:rsidRDefault="00C70C03" w:rsidP="00FC26FF">
      <w:pPr>
        <w:rPr>
          <w:rFonts w:ascii="Arial" w:hAnsi="Arial" w:cs="Arial"/>
          <w:b/>
          <w:noProof/>
          <w:lang w:val="es-CO" w:eastAsia="es-CO"/>
        </w:rPr>
      </w:pPr>
      <w:r w:rsidRPr="006F322D">
        <w:rPr>
          <w:rFonts w:ascii="Arial" w:hAnsi="Arial" w:cs="Arial"/>
          <w:b/>
          <w:noProof/>
          <w:lang w:val="es-CO" w:eastAsia="es-CO"/>
        </w:rPr>
        <w:t>1.10.3. GESTIÓ</w:t>
      </w:r>
      <w:r w:rsidR="00FC26FF" w:rsidRPr="006F322D">
        <w:rPr>
          <w:rFonts w:ascii="Arial" w:hAnsi="Arial" w:cs="Arial"/>
          <w:b/>
          <w:noProof/>
          <w:lang w:val="es-CO" w:eastAsia="es-CO"/>
        </w:rPr>
        <w:t>N DE RECURSOS DE INVERSION POR ENTIDAD.</w:t>
      </w:r>
    </w:p>
    <w:p w:rsidR="00FC26FF" w:rsidRPr="006F322D" w:rsidRDefault="00FC26FF" w:rsidP="00FC26FF">
      <w:pPr>
        <w:rPr>
          <w:rFonts w:ascii="Arial" w:hAnsi="Arial" w:cs="Arial"/>
          <w:noProof/>
          <w:lang w:val="es-CO" w:eastAsia="es-CO"/>
        </w:rPr>
      </w:pPr>
    </w:p>
    <w:tbl>
      <w:tblPr>
        <w:tblStyle w:val="Tablaconcuadrcula"/>
        <w:tblW w:w="0" w:type="auto"/>
        <w:tblLook w:val="04A0" w:firstRow="1" w:lastRow="0" w:firstColumn="1" w:lastColumn="0" w:noHBand="0" w:noVBand="1"/>
      </w:tblPr>
      <w:tblGrid>
        <w:gridCol w:w="1395"/>
        <w:gridCol w:w="3726"/>
        <w:gridCol w:w="3709"/>
      </w:tblGrid>
      <w:tr w:rsidR="000D5A20" w:rsidRPr="006F322D" w:rsidTr="00685981">
        <w:tc>
          <w:tcPr>
            <w:tcW w:w="1395" w:type="dxa"/>
          </w:tcPr>
          <w:p w:rsidR="00FC26FF" w:rsidRPr="006F322D" w:rsidRDefault="00FC26FF" w:rsidP="00C70C03">
            <w:pPr>
              <w:jc w:val="both"/>
              <w:rPr>
                <w:rFonts w:ascii="Arial" w:hAnsi="Arial" w:cs="Arial"/>
                <w:noProof/>
                <w:lang w:val="es-CO" w:eastAsia="es-CO"/>
              </w:rPr>
            </w:pPr>
            <w:r w:rsidRPr="006F322D">
              <w:rPr>
                <w:rFonts w:ascii="Arial" w:hAnsi="Arial" w:cs="Arial"/>
                <w:noProof/>
                <w:lang w:val="es-CO" w:eastAsia="es-CO"/>
              </w:rPr>
              <w:t>VIGENCIA</w:t>
            </w:r>
          </w:p>
        </w:tc>
        <w:tc>
          <w:tcPr>
            <w:tcW w:w="3726" w:type="dxa"/>
          </w:tcPr>
          <w:p w:rsidR="00FC26FF" w:rsidRPr="006F322D" w:rsidRDefault="004A66F5" w:rsidP="00C70C03">
            <w:pPr>
              <w:jc w:val="both"/>
              <w:rPr>
                <w:rFonts w:ascii="Arial" w:hAnsi="Arial" w:cs="Arial"/>
                <w:noProof/>
                <w:lang w:val="es-CO" w:eastAsia="es-CO"/>
              </w:rPr>
            </w:pPr>
            <w:r w:rsidRPr="006F322D">
              <w:rPr>
                <w:rFonts w:ascii="Arial" w:hAnsi="Arial" w:cs="Arial"/>
                <w:noProof/>
                <w:lang w:val="es-CO" w:eastAsia="es-CO"/>
              </w:rPr>
              <w:t>VALOR DE RECURSOS PROGRAMADOS</w:t>
            </w:r>
            <w:r w:rsidR="00FC26FF" w:rsidRPr="006F322D">
              <w:rPr>
                <w:rFonts w:ascii="Arial" w:hAnsi="Arial" w:cs="Arial"/>
                <w:noProof/>
                <w:lang w:val="es-CO" w:eastAsia="es-CO"/>
              </w:rPr>
              <w:t xml:space="preserve"> EN MILLONES</w:t>
            </w:r>
          </w:p>
        </w:tc>
        <w:tc>
          <w:tcPr>
            <w:tcW w:w="3709" w:type="dxa"/>
          </w:tcPr>
          <w:p w:rsidR="00FC26FF" w:rsidRPr="006F322D" w:rsidRDefault="00FC26FF" w:rsidP="00C70C03">
            <w:pPr>
              <w:jc w:val="both"/>
              <w:rPr>
                <w:rFonts w:ascii="Arial" w:hAnsi="Arial" w:cs="Arial"/>
                <w:noProof/>
                <w:lang w:val="es-CO" w:eastAsia="es-CO"/>
              </w:rPr>
            </w:pPr>
            <w:r w:rsidRPr="006F322D">
              <w:rPr>
                <w:rFonts w:ascii="Arial" w:hAnsi="Arial" w:cs="Arial"/>
                <w:noProof/>
                <w:lang w:val="es-CO" w:eastAsia="es-CO"/>
              </w:rPr>
              <w:t>VALOR DE RECURSOS EJECUTADOS (En millones de $)</w:t>
            </w:r>
          </w:p>
        </w:tc>
      </w:tr>
      <w:tr w:rsidR="000D5A20" w:rsidRPr="006F322D" w:rsidTr="00685981">
        <w:tc>
          <w:tcPr>
            <w:tcW w:w="1395" w:type="dxa"/>
          </w:tcPr>
          <w:p w:rsidR="00FC26FF" w:rsidRPr="006F322D" w:rsidRDefault="00FC26FF" w:rsidP="00C70C03">
            <w:pPr>
              <w:jc w:val="center"/>
              <w:rPr>
                <w:rFonts w:ascii="Arial" w:hAnsi="Arial" w:cs="Arial"/>
                <w:noProof/>
                <w:lang w:val="es-CO" w:eastAsia="es-CO"/>
              </w:rPr>
            </w:pPr>
            <w:r w:rsidRPr="006F322D">
              <w:rPr>
                <w:rFonts w:ascii="Arial" w:hAnsi="Arial" w:cs="Arial"/>
                <w:noProof/>
                <w:lang w:val="es-CO" w:eastAsia="es-CO"/>
              </w:rPr>
              <w:t>2016</w:t>
            </w:r>
          </w:p>
        </w:tc>
        <w:tc>
          <w:tcPr>
            <w:tcW w:w="3726" w:type="dxa"/>
          </w:tcPr>
          <w:p w:rsidR="00FC26FF" w:rsidRPr="006F322D" w:rsidRDefault="00ED0DFA" w:rsidP="00C70C03">
            <w:pPr>
              <w:jc w:val="center"/>
              <w:rPr>
                <w:rFonts w:ascii="Arial" w:hAnsi="Arial" w:cs="Arial"/>
                <w:noProof/>
                <w:lang w:val="es-CO" w:eastAsia="es-CO"/>
              </w:rPr>
            </w:pPr>
            <w:r w:rsidRPr="006F322D">
              <w:rPr>
                <w:rFonts w:ascii="Arial" w:hAnsi="Arial" w:cs="Arial"/>
                <w:noProof/>
                <w:lang w:val="es-CO" w:eastAsia="es-CO"/>
              </w:rPr>
              <w:t>$</w:t>
            </w:r>
            <w:r w:rsidR="00D31EC2" w:rsidRPr="006F322D">
              <w:rPr>
                <w:rFonts w:ascii="Arial" w:hAnsi="Arial" w:cs="Arial"/>
                <w:noProof/>
                <w:lang w:val="es-CO" w:eastAsia="es-CO"/>
              </w:rPr>
              <w:t xml:space="preserve"> </w:t>
            </w:r>
            <w:r w:rsidRPr="006F322D">
              <w:rPr>
                <w:rFonts w:ascii="Arial" w:hAnsi="Arial" w:cs="Arial"/>
                <w:noProof/>
                <w:lang w:val="es-CO" w:eastAsia="es-CO"/>
              </w:rPr>
              <w:t>4.232.813.219</w:t>
            </w:r>
          </w:p>
        </w:tc>
        <w:tc>
          <w:tcPr>
            <w:tcW w:w="3709" w:type="dxa"/>
          </w:tcPr>
          <w:p w:rsidR="00FC26FF" w:rsidRPr="006F322D" w:rsidRDefault="00D31EC2" w:rsidP="00C70C03">
            <w:pPr>
              <w:jc w:val="center"/>
              <w:rPr>
                <w:rFonts w:ascii="Arial" w:hAnsi="Arial" w:cs="Arial"/>
                <w:noProof/>
                <w:lang w:val="es-CO" w:eastAsia="es-CO"/>
              </w:rPr>
            </w:pPr>
            <w:r w:rsidRPr="006F322D">
              <w:rPr>
                <w:rFonts w:ascii="Arial" w:hAnsi="Arial" w:cs="Arial"/>
              </w:rPr>
              <w:t>1.680.344.588</w:t>
            </w:r>
          </w:p>
        </w:tc>
      </w:tr>
    </w:tbl>
    <w:p w:rsidR="00FC26FF" w:rsidRPr="006F322D" w:rsidRDefault="00C70C03" w:rsidP="00FC26FF">
      <w:pPr>
        <w:pStyle w:val="Ttulo3"/>
        <w:rPr>
          <w:noProof/>
          <w:sz w:val="20"/>
          <w:szCs w:val="20"/>
          <w:lang w:val="es-CO" w:eastAsia="es-CO"/>
        </w:rPr>
      </w:pPr>
      <w:bookmarkStart w:id="69" w:name="_Toc404081670"/>
      <w:bookmarkStart w:id="70" w:name="_Toc404083924"/>
      <w:bookmarkStart w:id="71" w:name="_Toc471978807"/>
      <w:r w:rsidRPr="006F322D">
        <w:rPr>
          <w:noProof/>
          <w:sz w:val="20"/>
          <w:szCs w:val="20"/>
          <w:lang w:val="es-CO" w:eastAsia="es-CO"/>
        </w:rPr>
        <w:t>1.10.4. GESTIÓ</w:t>
      </w:r>
      <w:r w:rsidR="00FC26FF" w:rsidRPr="006F322D">
        <w:rPr>
          <w:noProof/>
          <w:sz w:val="20"/>
          <w:szCs w:val="20"/>
          <w:lang w:val="es-CO" w:eastAsia="es-CO"/>
        </w:rPr>
        <w:t xml:space="preserve">N DE RECURSOS DE SU ENTIDAD AÑO </w:t>
      </w:r>
      <w:bookmarkEnd w:id="69"/>
      <w:bookmarkEnd w:id="70"/>
      <w:r w:rsidR="00FC26FF" w:rsidRPr="006F322D">
        <w:rPr>
          <w:noProof/>
          <w:sz w:val="20"/>
          <w:szCs w:val="20"/>
          <w:lang w:val="es-CO" w:eastAsia="es-CO"/>
        </w:rPr>
        <w:t>2016 (Cifras en Millones de $)</w:t>
      </w:r>
      <w:bookmarkEnd w:id="71"/>
    </w:p>
    <w:p w:rsidR="00FC26FF" w:rsidRPr="006F322D" w:rsidRDefault="00FC26FF" w:rsidP="00FC26FF">
      <w:pPr>
        <w:rPr>
          <w:rFonts w:ascii="Arial" w:hAnsi="Arial" w:cs="Arial"/>
        </w:rPr>
      </w:pPr>
    </w:p>
    <w:tbl>
      <w:tblPr>
        <w:tblStyle w:val="Tablaconcuadrcula"/>
        <w:tblW w:w="8912" w:type="dxa"/>
        <w:tblInd w:w="-157"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2533"/>
        <w:gridCol w:w="993"/>
        <w:gridCol w:w="1118"/>
        <w:gridCol w:w="2000"/>
        <w:gridCol w:w="2268"/>
      </w:tblGrid>
      <w:tr w:rsidR="000D5A20" w:rsidRPr="006F322D" w:rsidTr="00471E45">
        <w:tc>
          <w:tcPr>
            <w:tcW w:w="2533" w:type="dxa"/>
            <w:vMerge w:val="restart"/>
            <w:shd w:val="clear" w:color="auto" w:fill="F2F2F2" w:themeFill="background1" w:themeFillShade="F2"/>
            <w:vAlign w:val="center"/>
          </w:tcPr>
          <w:p w:rsidR="00FC26FF" w:rsidRPr="006F322D" w:rsidRDefault="00FC26FF" w:rsidP="00471E45">
            <w:pPr>
              <w:jc w:val="center"/>
              <w:rPr>
                <w:rFonts w:ascii="Arial" w:hAnsi="Arial" w:cs="Arial"/>
                <w:b/>
              </w:rPr>
            </w:pPr>
            <w:r w:rsidRPr="006F322D">
              <w:rPr>
                <w:rFonts w:ascii="Arial" w:hAnsi="Arial" w:cs="Arial"/>
              </w:rPr>
              <w:t>Descripción del aporte</w:t>
            </w:r>
          </w:p>
        </w:tc>
        <w:tc>
          <w:tcPr>
            <w:tcW w:w="2111" w:type="dxa"/>
            <w:gridSpan w:val="2"/>
            <w:shd w:val="clear" w:color="auto" w:fill="F2F2F2" w:themeFill="background1" w:themeFillShade="F2"/>
            <w:vAlign w:val="center"/>
          </w:tcPr>
          <w:p w:rsidR="00FC26FF" w:rsidRPr="006F322D" w:rsidRDefault="00FC26FF" w:rsidP="00471E45">
            <w:pPr>
              <w:jc w:val="center"/>
              <w:rPr>
                <w:rFonts w:ascii="Arial" w:hAnsi="Arial" w:cs="Arial"/>
                <w:b/>
              </w:rPr>
            </w:pPr>
            <w:r w:rsidRPr="006F322D">
              <w:rPr>
                <w:rFonts w:ascii="Arial" w:hAnsi="Arial" w:cs="Arial"/>
              </w:rPr>
              <w:t>Tipo de aporte</w:t>
            </w:r>
          </w:p>
        </w:tc>
        <w:tc>
          <w:tcPr>
            <w:tcW w:w="2000" w:type="dxa"/>
            <w:vMerge w:val="restart"/>
            <w:shd w:val="clear" w:color="auto" w:fill="F2F2F2" w:themeFill="background1" w:themeFillShade="F2"/>
            <w:vAlign w:val="center"/>
          </w:tcPr>
          <w:p w:rsidR="00FC26FF" w:rsidRPr="006F322D" w:rsidRDefault="00FC26FF" w:rsidP="00471E45">
            <w:pPr>
              <w:jc w:val="center"/>
              <w:rPr>
                <w:rFonts w:ascii="Arial" w:hAnsi="Arial" w:cs="Arial"/>
                <w:b/>
              </w:rPr>
            </w:pPr>
            <w:r w:rsidRPr="006F322D">
              <w:rPr>
                <w:rFonts w:ascii="Arial" w:hAnsi="Arial" w:cs="Arial"/>
              </w:rPr>
              <w:t>Valor en millones</w:t>
            </w:r>
          </w:p>
        </w:tc>
        <w:tc>
          <w:tcPr>
            <w:tcW w:w="2268" w:type="dxa"/>
            <w:vMerge w:val="restart"/>
            <w:shd w:val="clear" w:color="auto" w:fill="F2F2F2" w:themeFill="background1" w:themeFillShade="F2"/>
            <w:vAlign w:val="center"/>
          </w:tcPr>
          <w:p w:rsidR="00FC26FF" w:rsidRPr="006F322D" w:rsidRDefault="00FC26FF" w:rsidP="00471E45">
            <w:pPr>
              <w:jc w:val="center"/>
              <w:rPr>
                <w:rFonts w:ascii="Arial" w:hAnsi="Arial" w:cs="Arial"/>
                <w:b/>
              </w:rPr>
            </w:pPr>
            <w:proofErr w:type="spellStart"/>
            <w:r w:rsidRPr="006F322D">
              <w:rPr>
                <w:rFonts w:ascii="Arial" w:hAnsi="Arial" w:cs="Arial"/>
              </w:rPr>
              <w:t>Cofinanciador</w:t>
            </w:r>
            <w:proofErr w:type="spellEnd"/>
            <w:r w:rsidRPr="006F322D">
              <w:rPr>
                <w:rFonts w:ascii="Arial" w:hAnsi="Arial" w:cs="Arial"/>
              </w:rPr>
              <w:t xml:space="preserve"> y/o Cooperante</w:t>
            </w:r>
          </w:p>
        </w:tc>
      </w:tr>
      <w:tr w:rsidR="000D5A20" w:rsidRPr="006F322D" w:rsidTr="00471E45">
        <w:tc>
          <w:tcPr>
            <w:tcW w:w="2533" w:type="dxa"/>
            <w:vMerge/>
            <w:vAlign w:val="center"/>
          </w:tcPr>
          <w:p w:rsidR="00FC26FF" w:rsidRPr="006F322D" w:rsidRDefault="00FC26FF" w:rsidP="00471E45">
            <w:pPr>
              <w:jc w:val="center"/>
              <w:rPr>
                <w:rFonts w:ascii="Arial" w:hAnsi="Arial" w:cs="Arial"/>
              </w:rPr>
            </w:pPr>
          </w:p>
        </w:tc>
        <w:tc>
          <w:tcPr>
            <w:tcW w:w="993" w:type="dxa"/>
            <w:shd w:val="clear" w:color="auto" w:fill="F2F2F2" w:themeFill="background1" w:themeFillShade="F2"/>
            <w:vAlign w:val="center"/>
          </w:tcPr>
          <w:p w:rsidR="00FC26FF" w:rsidRPr="006F322D" w:rsidRDefault="00FC26FF" w:rsidP="00471E45">
            <w:pPr>
              <w:jc w:val="center"/>
              <w:rPr>
                <w:rFonts w:ascii="Arial" w:hAnsi="Arial" w:cs="Arial"/>
              </w:rPr>
            </w:pPr>
            <w:r w:rsidRPr="006F322D">
              <w:rPr>
                <w:rFonts w:ascii="Arial" w:hAnsi="Arial" w:cs="Arial"/>
              </w:rPr>
              <w:t>Dinero</w:t>
            </w:r>
          </w:p>
        </w:tc>
        <w:tc>
          <w:tcPr>
            <w:tcW w:w="1118" w:type="dxa"/>
            <w:shd w:val="clear" w:color="auto" w:fill="F2F2F2" w:themeFill="background1" w:themeFillShade="F2"/>
            <w:vAlign w:val="center"/>
          </w:tcPr>
          <w:p w:rsidR="00FC26FF" w:rsidRPr="006F322D" w:rsidRDefault="00FC26FF" w:rsidP="00471E45">
            <w:pPr>
              <w:jc w:val="center"/>
              <w:rPr>
                <w:rFonts w:ascii="Arial" w:hAnsi="Arial" w:cs="Arial"/>
              </w:rPr>
            </w:pPr>
            <w:r w:rsidRPr="006F322D">
              <w:rPr>
                <w:rFonts w:ascii="Arial" w:hAnsi="Arial" w:cs="Arial"/>
              </w:rPr>
              <w:t>Especie</w:t>
            </w:r>
          </w:p>
        </w:tc>
        <w:tc>
          <w:tcPr>
            <w:tcW w:w="2000" w:type="dxa"/>
            <w:vMerge/>
            <w:vAlign w:val="center"/>
          </w:tcPr>
          <w:p w:rsidR="00FC26FF" w:rsidRPr="006F322D" w:rsidRDefault="00FC26FF" w:rsidP="00471E45">
            <w:pPr>
              <w:jc w:val="center"/>
              <w:rPr>
                <w:rFonts w:ascii="Arial" w:hAnsi="Arial" w:cs="Arial"/>
              </w:rPr>
            </w:pPr>
          </w:p>
        </w:tc>
        <w:tc>
          <w:tcPr>
            <w:tcW w:w="2268" w:type="dxa"/>
            <w:vMerge/>
            <w:vAlign w:val="center"/>
          </w:tcPr>
          <w:p w:rsidR="00FC26FF" w:rsidRPr="006F322D" w:rsidRDefault="00FC26FF" w:rsidP="00471E45">
            <w:pPr>
              <w:jc w:val="center"/>
              <w:rPr>
                <w:rFonts w:ascii="Arial" w:hAnsi="Arial" w:cs="Arial"/>
              </w:rPr>
            </w:pPr>
          </w:p>
        </w:tc>
      </w:tr>
      <w:tr w:rsidR="000D5A20" w:rsidRPr="006F322D" w:rsidTr="00471E45">
        <w:tc>
          <w:tcPr>
            <w:tcW w:w="2533" w:type="dxa"/>
            <w:vAlign w:val="center"/>
          </w:tcPr>
          <w:p w:rsidR="00FC26FF" w:rsidRPr="006F322D" w:rsidRDefault="006E26F0" w:rsidP="00471E45">
            <w:pPr>
              <w:jc w:val="center"/>
              <w:rPr>
                <w:rFonts w:ascii="Arial" w:hAnsi="Arial" w:cs="Arial"/>
              </w:rPr>
            </w:pPr>
            <w:r w:rsidRPr="006F322D">
              <w:rPr>
                <w:rFonts w:ascii="Arial" w:hAnsi="Arial" w:cs="Arial"/>
              </w:rPr>
              <w:t>Fondo de Apoyo Financiero para la Energización de las Zonas Rurales Interconectadas – FAER</w:t>
            </w:r>
          </w:p>
        </w:tc>
        <w:tc>
          <w:tcPr>
            <w:tcW w:w="993" w:type="dxa"/>
            <w:vAlign w:val="center"/>
          </w:tcPr>
          <w:p w:rsidR="00FC26FF" w:rsidRPr="006F322D" w:rsidRDefault="00FC26FF" w:rsidP="00471E45">
            <w:pPr>
              <w:jc w:val="center"/>
              <w:rPr>
                <w:rFonts w:ascii="Arial" w:hAnsi="Arial" w:cs="Arial"/>
              </w:rPr>
            </w:pPr>
            <w:r w:rsidRPr="006F322D">
              <w:rPr>
                <w:rFonts w:ascii="Arial" w:hAnsi="Arial" w:cs="Arial"/>
              </w:rPr>
              <w:t>x</w:t>
            </w:r>
          </w:p>
        </w:tc>
        <w:tc>
          <w:tcPr>
            <w:tcW w:w="1118" w:type="dxa"/>
            <w:vAlign w:val="center"/>
          </w:tcPr>
          <w:p w:rsidR="00FC26FF" w:rsidRPr="006F322D" w:rsidRDefault="00FC26FF" w:rsidP="00471E45">
            <w:pPr>
              <w:jc w:val="center"/>
              <w:rPr>
                <w:rFonts w:ascii="Arial" w:hAnsi="Arial" w:cs="Arial"/>
              </w:rPr>
            </w:pPr>
          </w:p>
        </w:tc>
        <w:tc>
          <w:tcPr>
            <w:tcW w:w="2000" w:type="dxa"/>
            <w:vAlign w:val="center"/>
          </w:tcPr>
          <w:p w:rsidR="00FC26FF" w:rsidRPr="006F322D" w:rsidRDefault="006E26F0" w:rsidP="00471E45">
            <w:pPr>
              <w:jc w:val="center"/>
              <w:rPr>
                <w:rFonts w:ascii="Arial" w:hAnsi="Arial" w:cs="Arial"/>
              </w:rPr>
            </w:pPr>
            <w:r w:rsidRPr="006F322D">
              <w:rPr>
                <w:rFonts w:ascii="Arial" w:hAnsi="Arial" w:cs="Arial"/>
              </w:rPr>
              <w:t>$ 4.247.512.885</w:t>
            </w:r>
          </w:p>
        </w:tc>
        <w:tc>
          <w:tcPr>
            <w:tcW w:w="2268" w:type="dxa"/>
            <w:vAlign w:val="center"/>
          </w:tcPr>
          <w:p w:rsidR="00FC26FF" w:rsidRPr="006F322D" w:rsidRDefault="006E26F0" w:rsidP="00471E45">
            <w:pPr>
              <w:jc w:val="center"/>
              <w:rPr>
                <w:rFonts w:ascii="Arial" w:hAnsi="Arial" w:cs="Arial"/>
              </w:rPr>
            </w:pPr>
            <w:r w:rsidRPr="006F322D">
              <w:rPr>
                <w:rFonts w:ascii="Arial" w:hAnsi="Arial" w:cs="Arial"/>
              </w:rPr>
              <w:t>Ministerio de Minas y Energía.</w:t>
            </w:r>
          </w:p>
        </w:tc>
      </w:tr>
      <w:tr w:rsidR="000D5A20" w:rsidRPr="006F322D" w:rsidTr="00471E45">
        <w:tc>
          <w:tcPr>
            <w:tcW w:w="2533" w:type="dxa"/>
            <w:vAlign w:val="center"/>
          </w:tcPr>
          <w:p w:rsidR="00FC26FF" w:rsidRPr="006F322D" w:rsidRDefault="006E26F0" w:rsidP="00FC4516">
            <w:pPr>
              <w:jc w:val="center"/>
              <w:rPr>
                <w:rFonts w:ascii="Arial" w:hAnsi="Arial" w:cs="Arial"/>
              </w:rPr>
            </w:pPr>
            <w:r w:rsidRPr="006F322D">
              <w:rPr>
                <w:rFonts w:ascii="Arial" w:hAnsi="Arial" w:cs="Arial"/>
              </w:rPr>
              <w:t xml:space="preserve">Contrapartida </w:t>
            </w:r>
            <w:r w:rsidR="00FC4516" w:rsidRPr="006F322D">
              <w:rPr>
                <w:rFonts w:ascii="Arial" w:hAnsi="Arial" w:cs="Arial"/>
              </w:rPr>
              <w:t>e</w:t>
            </w:r>
            <w:r w:rsidRPr="006F322D">
              <w:rPr>
                <w:rFonts w:ascii="Arial" w:hAnsi="Arial" w:cs="Arial"/>
              </w:rPr>
              <w:t>lectrificación</w:t>
            </w:r>
          </w:p>
        </w:tc>
        <w:tc>
          <w:tcPr>
            <w:tcW w:w="993" w:type="dxa"/>
            <w:vAlign w:val="center"/>
          </w:tcPr>
          <w:p w:rsidR="00FC26FF" w:rsidRPr="006F322D" w:rsidRDefault="00FC26FF" w:rsidP="00471E45">
            <w:pPr>
              <w:jc w:val="center"/>
              <w:rPr>
                <w:rFonts w:ascii="Arial" w:hAnsi="Arial" w:cs="Arial"/>
              </w:rPr>
            </w:pPr>
          </w:p>
        </w:tc>
        <w:tc>
          <w:tcPr>
            <w:tcW w:w="1118" w:type="dxa"/>
            <w:vAlign w:val="center"/>
          </w:tcPr>
          <w:p w:rsidR="00FC26FF" w:rsidRPr="006F322D" w:rsidRDefault="00FC26FF" w:rsidP="00471E45">
            <w:pPr>
              <w:jc w:val="center"/>
              <w:rPr>
                <w:rFonts w:ascii="Arial" w:hAnsi="Arial" w:cs="Arial"/>
              </w:rPr>
            </w:pPr>
            <w:r w:rsidRPr="006F322D">
              <w:rPr>
                <w:rFonts w:ascii="Arial" w:hAnsi="Arial" w:cs="Arial"/>
              </w:rPr>
              <w:t>x</w:t>
            </w:r>
          </w:p>
        </w:tc>
        <w:tc>
          <w:tcPr>
            <w:tcW w:w="2000" w:type="dxa"/>
            <w:vAlign w:val="center"/>
          </w:tcPr>
          <w:p w:rsidR="00FC26FF" w:rsidRPr="006F322D" w:rsidRDefault="006E26F0" w:rsidP="00FC4516">
            <w:pPr>
              <w:jc w:val="center"/>
              <w:rPr>
                <w:rFonts w:ascii="Arial" w:hAnsi="Arial" w:cs="Arial"/>
              </w:rPr>
            </w:pPr>
            <w:r w:rsidRPr="006F322D">
              <w:rPr>
                <w:rFonts w:ascii="Arial" w:hAnsi="Arial" w:cs="Arial"/>
              </w:rPr>
              <w:t>$ 2.408.99</w:t>
            </w:r>
            <w:r w:rsidR="00FC4516" w:rsidRPr="006F322D">
              <w:rPr>
                <w:rFonts w:ascii="Arial" w:hAnsi="Arial" w:cs="Arial"/>
              </w:rPr>
              <w:t>3</w:t>
            </w:r>
            <w:r w:rsidRPr="006F322D">
              <w:rPr>
                <w:rFonts w:ascii="Arial" w:hAnsi="Arial" w:cs="Arial"/>
              </w:rPr>
              <w:t>.113</w:t>
            </w:r>
          </w:p>
        </w:tc>
        <w:tc>
          <w:tcPr>
            <w:tcW w:w="2268" w:type="dxa"/>
            <w:vAlign w:val="center"/>
          </w:tcPr>
          <w:p w:rsidR="00FC26FF" w:rsidRPr="006F322D" w:rsidRDefault="006E26F0" w:rsidP="00471E45">
            <w:pPr>
              <w:jc w:val="center"/>
              <w:rPr>
                <w:rFonts w:ascii="Arial" w:hAnsi="Arial" w:cs="Arial"/>
              </w:rPr>
            </w:pPr>
            <w:r w:rsidRPr="006F322D">
              <w:rPr>
                <w:rFonts w:ascii="Arial" w:hAnsi="Arial" w:cs="Arial"/>
              </w:rPr>
              <w:t>CODENSA S</w:t>
            </w:r>
            <w:r w:rsidR="00471E45" w:rsidRPr="006F322D">
              <w:rPr>
                <w:rFonts w:ascii="Arial" w:hAnsi="Arial" w:cs="Arial"/>
              </w:rPr>
              <w:t>.</w:t>
            </w:r>
            <w:r w:rsidRPr="006F322D">
              <w:rPr>
                <w:rFonts w:ascii="Arial" w:hAnsi="Arial" w:cs="Arial"/>
              </w:rPr>
              <w:t>A</w:t>
            </w:r>
            <w:r w:rsidR="00471E45" w:rsidRPr="006F322D">
              <w:rPr>
                <w:rFonts w:ascii="Arial" w:hAnsi="Arial" w:cs="Arial"/>
              </w:rPr>
              <w:t>.</w:t>
            </w:r>
            <w:r w:rsidRPr="006F322D">
              <w:rPr>
                <w:rFonts w:ascii="Arial" w:hAnsi="Arial" w:cs="Arial"/>
              </w:rPr>
              <w:t>ESP</w:t>
            </w:r>
            <w:r w:rsidR="00FC4516" w:rsidRPr="006F322D">
              <w:rPr>
                <w:rFonts w:ascii="Arial" w:hAnsi="Arial" w:cs="Arial"/>
              </w:rPr>
              <w:t>.</w:t>
            </w:r>
          </w:p>
        </w:tc>
      </w:tr>
      <w:tr w:rsidR="000D5A20" w:rsidRPr="006F322D" w:rsidTr="00471E45">
        <w:tc>
          <w:tcPr>
            <w:tcW w:w="2533" w:type="dxa"/>
            <w:vAlign w:val="center"/>
          </w:tcPr>
          <w:p w:rsidR="00FC26FF" w:rsidRPr="006F322D" w:rsidRDefault="00471E45" w:rsidP="00471E45">
            <w:pPr>
              <w:jc w:val="center"/>
              <w:rPr>
                <w:rFonts w:ascii="Arial" w:hAnsi="Arial" w:cs="Arial"/>
              </w:rPr>
            </w:pPr>
            <w:r w:rsidRPr="006F322D">
              <w:rPr>
                <w:rFonts w:ascii="Arial" w:hAnsi="Arial" w:cs="Arial"/>
              </w:rPr>
              <w:t>Contrapartida g</w:t>
            </w:r>
            <w:r w:rsidR="00507FBB" w:rsidRPr="006F322D">
              <w:rPr>
                <w:rFonts w:ascii="Arial" w:hAnsi="Arial" w:cs="Arial"/>
              </w:rPr>
              <w:t>as y electrificación</w:t>
            </w:r>
          </w:p>
        </w:tc>
        <w:tc>
          <w:tcPr>
            <w:tcW w:w="993" w:type="dxa"/>
            <w:vAlign w:val="center"/>
          </w:tcPr>
          <w:p w:rsidR="00FC26FF" w:rsidRPr="006F322D" w:rsidRDefault="00507FBB" w:rsidP="00471E45">
            <w:pPr>
              <w:jc w:val="center"/>
              <w:rPr>
                <w:rFonts w:ascii="Arial" w:hAnsi="Arial" w:cs="Arial"/>
              </w:rPr>
            </w:pPr>
            <w:r w:rsidRPr="006F322D">
              <w:rPr>
                <w:rFonts w:ascii="Arial" w:hAnsi="Arial" w:cs="Arial"/>
              </w:rPr>
              <w:t>x</w:t>
            </w:r>
          </w:p>
        </w:tc>
        <w:tc>
          <w:tcPr>
            <w:tcW w:w="1118" w:type="dxa"/>
            <w:vAlign w:val="center"/>
          </w:tcPr>
          <w:p w:rsidR="00FC26FF" w:rsidRPr="006F322D" w:rsidRDefault="00FC26FF" w:rsidP="00471E45">
            <w:pPr>
              <w:jc w:val="center"/>
              <w:rPr>
                <w:rFonts w:ascii="Arial" w:hAnsi="Arial" w:cs="Arial"/>
              </w:rPr>
            </w:pPr>
          </w:p>
        </w:tc>
        <w:tc>
          <w:tcPr>
            <w:tcW w:w="2000" w:type="dxa"/>
            <w:vAlign w:val="center"/>
          </w:tcPr>
          <w:p w:rsidR="00FC26FF" w:rsidRPr="006F322D" w:rsidRDefault="00507FBB" w:rsidP="00493BCC">
            <w:pPr>
              <w:jc w:val="center"/>
              <w:rPr>
                <w:rFonts w:ascii="Arial" w:hAnsi="Arial" w:cs="Arial"/>
              </w:rPr>
            </w:pPr>
            <w:r w:rsidRPr="006F322D">
              <w:rPr>
                <w:rFonts w:ascii="Arial" w:hAnsi="Arial" w:cs="Arial"/>
              </w:rPr>
              <w:t xml:space="preserve">$     </w:t>
            </w:r>
            <w:r w:rsidR="00493BCC" w:rsidRPr="006F322D">
              <w:rPr>
                <w:rFonts w:ascii="Arial" w:hAnsi="Arial" w:cs="Arial"/>
              </w:rPr>
              <w:t>446.154.400</w:t>
            </w:r>
          </w:p>
        </w:tc>
        <w:tc>
          <w:tcPr>
            <w:tcW w:w="2268" w:type="dxa"/>
            <w:vAlign w:val="center"/>
          </w:tcPr>
          <w:p w:rsidR="00FC26FF" w:rsidRPr="006F322D" w:rsidRDefault="00507FBB" w:rsidP="00471E45">
            <w:pPr>
              <w:jc w:val="center"/>
              <w:rPr>
                <w:rFonts w:ascii="Arial" w:hAnsi="Arial" w:cs="Arial"/>
              </w:rPr>
            </w:pPr>
            <w:r w:rsidRPr="006F322D">
              <w:rPr>
                <w:rFonts w:ascii="Arial" w:hAnsi="Arial" w:cs="Arial"/>
              </w:rPr>
              <w:t>MUNICIPIOS</w:t>
            </w:r>
          </w:p>
        </w:tc>
      </w:tr>
      <w:tr w:rsidR="000D5A20" w:rsidRPr="006F322D" w:rsidTr="00471E45">
        <w:tc>
          <w:tcPr>
            <w:tcW w:w="2533" w:type="dxa"/>
            <w:vAlign w:val="center"/>
          </w:tcPr>
          <w:p w:rsidR="006E26F0" w:rsidRPr="006F322D" w:rsidRDefault="006E26F0" w:rsidP="00471E45">
            <w:pPr>
              <w:jc w:val="center"/>
              <w:rPr>
                <w:rFonts w:ascii="Arial" w:hAnsi="Arial" w:cs="Arial"/>
              </w:rPr>
            </w:pPr>
            <w:r w:rsidRPr="006F322D">
              <w:rPr>
                <w:rFonts w:ascii="Arial" w:hAnsi="Arial" w:cs="Arial"/>
              </w:rPr>
              <w:lastRenderedPageBreak/>
              <w:t xml:space="preserve">Contrapartida </w:t>
            </w:r>
            <w:r w:rsidR="00471E45" w:rsidRPr="006F322D">
              <w:rPr>
                <w:rFonts w:ascii="Arial" w:hAnsi="Arial" w:cs="Arial"/>
              </w:rPr>
              <w:t>g</w:t>
            </w:r>
            <w:r w:rsidR="00FC4516" w:rsidRPr="006F322D">
              <w:rPr>
                <w:rFonts w:ascii="Arial" w:hAnsi="Arial" w:cs="Arial"/>
              </w:rPr>
              <w:t>as d</w:t>
            </w:r>
            <w:r w:rsidRPr="006F322D">
              <w:rPr>
                <w:rFonts w:ascii="Arial" w:hAnsi="Arial" w:cs="Arial"/>
              </w:rPr>
              <w:t>omiciliario</w:t>
            </w:r>
          </w:p>
        </w:tc>
        <w:tc>
          <w:tcPr>
            <w:tcW w:w="993" w:type="dxa"/>
            <w:vAlign w:val="center"/>
          </w:tcPr>
          <w:p w:rsidR="006E26F0" w:rsidRPr="006F322D" w:rsidRDefault="00507FBB" w:rsidP="00471E45">
            <w:pPr>
              <w:jc w:val="center"/>
              <w:rPr>
                <w:rFonts w:ascii="Arial" w:hAnsi="Arial" w:cs="Arial"/>
              </w:rPr>
            </w:pPr>
            <w:r w:rsidRPr="006F322D">
              <w:rPr>
                <w:rFonts w:ascii="Arial" w:hAnsi="Arial" w:cs="Arial"/>
              </w:rPr>
              <w:t>x</w:t>
            </w:r>
          </w:p>
        </w:tc>
        <w:tc>
          <w:tcPr>
            <w:tcW w:w="1118" w:type="dxa"/>
            <w:vAlign w:val="center"/>
          </w:tcPr>
          <w:p w:rsidR="006E26F0" w:rsidRPr="006F322D" w:rsidRDefault="006E26F0" w:rsidP="00471E45">
            <w:pPr>
              <w:jc w:val="center"/>
              <w:rPr>
                <w:rFonts w:ascii="Arial" w:hAnsi="Arial" w:cs="Arial"/>
              </w:rPr>
            </w:pPr>
          </w:p>
        </w:tc>
        <w:tc>
          <w:tcPr>
            <w:tcW w:w="2000" w:type="dxa"/>
            <w:vAlign w:val="center"/>
          </w:tcPr>
          <w:p w:rsidR="006E26F0" w:rsidRPr="006F322D" w:rsidRDefault="00507FBB" w:rsidP="00493BCC">
            <w:pPr>
              <w:jc w:val="center"/>
              <w:rPr>
                <w:rFonts w:ascii="Arial" w:hAnsi="Arial" w:cs="Arial"/>
              </w:rPr>
            </w:pPr>
            <w:r w:rsidRPr="006F322D">
              <w:rPr>
                <w:rFonts w:ascii="Arial" w:hAnsi="Arial" w:cs="Arial"/>
              </w:rPr>
              <w:t xml:space="preserve">$     </w:t>
            </w:r>
            <w:r w:rsidR="00493BCC" w:rsidRPr="006F322D">
              <w:rPr>
                <w:rFonts w:ascii="Arial" w:hAnsi="Arial" w:cs="Arial"/>
              </w:rPr>
              <w:t>380.200.000</w:t>
            </w:r>
          </w:p>
        </w:tc>
        <w:tc>
          <w:tcPr>
            <w:tcW w:w="2268" w:type="dxa"/>
            <w:vAlign w:val="center"/>
          </w:tcPr>
          <w:p w:rsidR="006E26F0" w:rsidRPr="006F322D" w:rsidRDefault="00507FBB" w:rsidP="00471E45">
            <w:pPr>
              <w:jc w:val="center"/>
              <w:rPr>
                <w:rFonts w:ascii="Arial" w:hAnsi="Arial" w:cs="Arial"/>
              </w:rPr>
            </w:pPr>
            <w:r w:rsidRPr="006F322D">
              <w:rPr>
                <w:rFonts w:ascii="Arial" w:hAnsi="Arial" w:cs="Arial"/>
              </w:rPr>
              <w:t>OPERADORES GAS</w:t>
            </w:r>
          </w:p>
        </w:tc>
      </w:tr>
      <w:tr w:rsidR="00471E45" w:rsidRPr="006F322D" w:rsidTr="00471E45">
        <w:tc>
          <w:tcPr>
            <w:tcW w:w="2533" w:type="dxa"/>
            <w:vAlign w:val="center"/>
          </w:tcPr>
          <w:p w:rsidR="00471E45" w:rsidRPr="006F322D" w:rsidRDefault="00FC4516" w:rsidP="00FC4516">
            <w:pPr>
              <w:jc w:val="center"/>
              <w:rPr>
                <w:rFonts w:ascii="Arial" w:hAnsi="Arial" w:cs="Arial"/>
              </w:rPr>
            </w:pPr>
            <w:r w:rsidRPr="006F322D">
              <w:rPr>
                <w:rFonts w:ascii="Arial" w:hAnsi="Arial" w:cs="Arial"/>
              </w:rPr>
              <w:t>Electrificación de redes de baja y media tensión en la Urb. Luis Fabio Nieto II del municipio de Guaduas</w:t>
            </w:r>
          </w:p>
        </w:tc>
        <w:tc>
          <w:tcPr>
            <w:tcW w:w="993" w:type="dxa"/>
            <w:vAlign w:val="center"/>
          </w:tcPr>
          <w:p w:rsidR="00471E45" w:rsidRPr="006F322D" w:rsidRDefault="00471E45" w:rsidP="00471E45">
            <w:pPr>
              <w:jc w:val="center"/>
              <w:rPr>
                <w:rFonts w:ascii="Arial" w:hAnsi="Arial" w:cs="Arial"/>
              </w:rPr>
            </w:pPr>
          </w:p>
        </w:tc>
        <w:tc>
          <w:tcPr>
            <w:tcW w:w="1118" w:type="dxa"/>
            <w:vAlign w:val="center"/>
          </w:tcPr>
          <w:p w:rsidR="00471E45" w:rsidRPr="006F322D" w:rsidRDefault="00471E45" w:rsidP="00471E45">
            <w:pPr>
              <w:jc w:val="center"/>
              <w:rPr>
                <w:rFonts w:ascii="Arial" w:hAnsi="Arial" w:cs="Arial"/>
              </w:rPr>
            </w:pPr>
            <w:r w:rsidRPr="006F322D">
              <w:rPr>
                <w:rFonts w:ascii="Arial" w:hAnsi="Arial" w:cs="Arial"/>
              </w:rPr>
              <w:t>x</w:t>
            </w:r>
          </w:p>
        </w:tc>
        <w:tc>
          <w:tcPr>
            <w:tcW w:w="2000" w:type="dxa"/>
            <w:vAlign w:val="center"/>
          </w:tcPr>
          <w:p w:rsidR="00471E45" w:rsidRPr="006F322D" w:rsidRDefault="00471E45" w:rsidP="00471E45">
            <w:pPr>
              <w:jc w:val="center"/>
              <w:rPr>
                <w:rFonts w:ascii="Arial" w:hAnsi="Arial" w:cs="Arial"/>
              </w:rPr>
            </w:pPr>
          </w:p>
        </w:tc>
        <w:tc>
          <w:tcPr>
            <w:tcW w:w="2268" w:type="dxa"/>
            <w:vAlign w:val="center"/>
          </w:tcPr>
          <w:p w:rsidR="00471E45" w:rsidRPr="006F322D" w:rsidRDefault="00BB77CF" w:rsidP="00471E45">
            <w:pPr>
              <w:jc w:val="center"/>
              <w:rPr>
                <w:rFonts w:ascii="Arial" w:hAnsi="Arial" w:cs="Arial"/>
              </w:rPr>
            </w:pPr>
            <w:r w:rsidRPr="006F322D">
              <w:rPr>
                <w:rFonts w:ascii="Arial" w:hAnsi="Arial" w:cs="Arial"/>
              </w:rPr>
              <w:t>CODENSA S.A.ESP</w:t>
            </w:r>
          </w:p>
        </w:tc>
      </w:tr>
      <w:tr w:rsidR="000D5A20" w:rsidRPr="006F322D" w:rsidTr="00471E45">
        <w:tc>
          <w:tcPr>
            <w:tcW w:w="2533" w:type="dxa"/>
            <w:vAlign w:val="center"/>
          </w:tcPr>
          <w:p w:rsidR="00FC26FF" w:rsidRPr="006F322D" w:rsidRDefault="00FC26FF" w:rsidP="00471E45">
            <w:pPr>
              <w:jc w:val="center"/>
              <w:rPr>
                <w:rFonts w:ascii="Arial" w:hAnsi="Arial" w:cs="Arial"/>
                <w:b/>
              </w:rPr>
            </w:pPr>
            <w:r w:rsidRPr="006F322D">
              <w:rPr>
                <w:rFonts w:ascii="Arial" w:hAnsi="Arial" w:cs="Arial"/>
                <w:b/>
              </w:rPr>
              <w:t>Total</w:t>
            </w:r>
          </w:p>
        </w:tc>
        <w:tc>
          <w:tcPr>
            <w:tcW w:w="993" w:type="dxa"/>
            <w:vAlign w:val="center"/>
          </w:tcPr>
          <w:p w:rsidR="00FC26FF" w:rsidRPr="006F322D" w:rsidRDefault="00FC26FF" w:rsidP="00471E45">
            <w:pPr>
              <w:jc w:val="center"/>
              <w:rPr>
                <w:rFonts w:ascii="Arial" w:hAnsi="Arial" w:cs="Arial"/>
                <w:b/>
              </w:rPr>
            </w:pPr>
          </w:p>
        </w:tc>
        <w:tc>
          <w:tcPr>
            <w:tcW w:w="1118" w:type="dxa"/>
            <w:vAlign w:val="center"/>
          </w:tcPr>
          <w:p w:rsidR="00FC26FF" w:rsidRPr="006F322D" w:rsidRDefault="00FC26FF" w:rsidP="00471E45">
            <w:pPr>
              <w:jc w:val="center"/>
              <w:rPr>
                <w:rFonts w:ascii="Arial" w:hAnsi="Arial" w:cs="Arial"/>
                <w:b/>
              </w:rPr>
            </w:pPr>
          </w:p>
        </w:tc>
        <w:tc>
          <w:tcPr>
            <w:tcW w:w="2000" w:type="dxa"/>
            <w:vAlign w:val="center"/>
          </w:tcPr>
          <w:p w:rsidR="00FC26FF" w:rsidRPr="006F322D" w:rsidRDefault="00507FBB" w:rsidP="00471E45">
            <w:pPr>
              <w:jc w:val="center"/>
              <w:rPr>
                <w:rFonts w:ascii="Arial" w:hAnsi="Arial" w:cs="Arial"/>
                <w:b/>
              </w:rPr>
            </w:pPr>
            <w:r w:rsidRPr="006F322D">
              <w:rPr>
                <w:rFonts w:ascii="Arial" w:hAnsi="Arial" w:cs="Arial"/>
                <w:b/>
              </w:rPr>
              <w:t xml:space="preserve">$  </w:t>
            </w:r>
            <w:r w:rsidR="00026476" w:rsidRPr="006F322D">
              <w:rPr>
                <w:rFonts w:ascii="Arial" w:hAnsi="Arial" w:cs="Arial"/>
                <w:b/>
              </w:rPr>
              <w:t>7.482.860.398</w:t>
            </w:r>
          </w:p>
        </w:tc>
        <w:tc>
          <w:tcPr>
            <w:tcW w:w="2268" w:type="dxa"/>
            <w:vAlign w:val="center"/>
          </w:tcPr>
          <w:p w:rsidR="00FC26FF" w:rsidRPr="006F322D" w:rsidRDefault="00FC26FF" w:rsidP="00471E45">
            <w:pPr>
              <w:jc w:val="center"/>
              <w:rPr>
                <w:rFonts w:ascii="Arial" w:hAnsi="Arial" w:cs="Arial"/>
              </w:rPr>
            </w:pPr>
          </w:p>
        </w:tc>
      </w:tr>
    </w:tbl>
    <w:p w:rsidR="00471E45" w:rsidRPr="006F322D" w:rsidRDefault="00471E45" w:rsidP="00471E45">
      <w:pPr>
        <w:rPr>
          <w:rFonts w:ascii="Arial" w:hAnsi="Arial" w:cs="Arial"/>
          <w:b/>
        </w:rPr>
      </w:pPr>
    </w:p>
    <w:p w:rsidR="00507FBB" w:rsidRPr="006F322D" w:rsidRDefault="00471E45" w:rsidP="00471E45">
      <w:pPr>
        <w:rPr>
          <w:rFonts w:ascii="Arial" w:hAnsi="Arial" w:cs="Arial"/>
        </w:rPr>
      </w:pPr>
      <w:r w:rsidRPr="006F322D">
        <w:rPr>
          <w:rFonts w:ascii="Arial" w:hAnsi="Arial" w:cs="Arial"/>
          <w:b/>
        </w:rPr>
        <w:t>Nota:</w:t>
      </w:r>
      <w:r w:rsidRPr="006F322D">
        <w:rPr>
          <w:rFonts w:ascii="Arial" w:hAnsi="Arial" w:cs="Arial"/>
        </w:rPr>
        <w:t xml:space="preserve"> </w:t>
      </w:r>
      <w:r w:rsidR="00507FBB" w:rsidRPr="006F322D">
        <w:rPr>
          <w:rFonts w:ascii="Arial" w:hAnsi="Arial" w:cs="Arial"/>
        </w:rPr>
        <w:t>Los recursos gestionados ante el FAER son girados y ejecutados por CODENSA S</w:t>
      </w:r>
      <w:r w:rsidRPr="006F322D">
        <w:rPr>
          <w:rFonts w:ascii="Arial" w:hAnsi="Arial" w:cs="Arial"/>
        </w:rPr>
        <w:t>.</w:t>
      </w:r>
      <w:r w:rsidR="00507FBB" w:rsidRPr="006F322D">
        <w:rPr>
          <w:rFonts w:ascii="Arial" w:hAnsi="Arial" w:cs="Arial"/>
        </w:rPr>
        <w:t xml:space="preserve">A. ESP. </w:t>
      </w:r>
    </w:p>
    <w:p w:rsidR="00BB77CF" w:rsidRPr="006F322D" w:rsidRDefault="00BB77CF" w:rsidP="00FC26FF">
      <w:pPr>
        <w:rPr>
          <w:rFonts w:ascii="Arial" w:hAnsi="Arial" w:cs="Arial"/>
        </w:rPr>
      </w:pPr>
    </w:p>
    <w:p w:rsidR="00FC26FF" w:rsidRPr="006F322D" w:rsidRDefault="00BB77CF" w:rsidP="005B2197">
      <w:pPr>
        <w:jc w:val="both"/>
        <w:rPr>
          <w:rFonts w:ascii="Arial" w:hAnsi="Arial" w:cs="Arial"/>
        </w:rPr>
      </w:pPr>
      <w:r w:rsidRPr="006F322D">
        <w:rPr>
          <w:rFonts w:ascii="Arial" w:hAnsi="Arial" w:cs="Arial"/>
        </w:rPr>
        <w:t xml:space="preserve">El valor </w:t>
      </w:r>
      <w:r w:rsidR="00574658" w:rsidRPr="006F322D">
        <w:rPr>
          <w:rFonts w:ascii="Arial" w:hAnsi="Arial" w:cs="Arial"/>
        </w:rPr>
        <w:t>estimado del</w:t>
      </w:r>
      <w:r w:rsidRPr="006F322D">
        <w:rPr>
          <w:rFonts w:ascii="Arial" w:hAnsi="Arial" w:cs="Arial"/>
        </w:rPr>
        <w:t xml:space="preserve"> proyecto de energía de Guaduas, aun no se tiene definido, teniendo en cuenta que la empresa se encuentra haciendo lo estudios</w:t>
      </w:r>
    </w:p>
    <w:p w:rsidR="00BB77CF" w:rsidRPr="006F322D" w:rsidRDefault="00BB77CF" w:rsidP="00FC26FF">
      <w:pPr>
        <w:rPr>
          <w:rFonts w:ascii="Arial" w:hAnsi="Arial" w:cs="Arial"/>
        </w:rPr>
      </w:pPr>
    </w:p>
    <w:p w:rsidR="00FC26FF" w:rsidRPr="006F322D" w:rsidRDefault="00FC26FF" w:rsidP="00FC26FF">
      <w:pPr>
        <w:pStyle w:val="Ttulo2"/>
        <w:shd w:val="clear" w:color="auto" w:fill="D99594" w:themeFill="accent2" w:themeFillTint="99"/>
        <w:rPr>
          <w:rFonts w:cs="Arial"/>
          <w:sz w:val="20"/>
        </w:rPr>
      </w:pPr>
      <w:bookmarkStart w:id="72" w:name="_Toc404081672"/>
      <w:bookmarkStart w:id="73" w:name="_Toc404083926"/>
      <w:bookmarkStart w:id="74" w:name="_Toc471978808"/>
      <w:r w:rsidRPr="006F322D">
        <w:rPr>
          <w:rFonts w:cs="Arial"/>
          <w:sz w:val="20"/>
        </w:rPr>
        <w:t>1.11. INFORME DE GESTIÓN DE LA INFORMACIÓN</w:t>
      </w:r>
      <w:bookmarkEnd w:id="72"/>
      <w:bookmarkEnd w:id="73"/>
      <w:bookmarkEnd w:id="74"/>
    </w:p>
    <w:p w:rsidR="00FC26FF" w:rsidRPr="006F322D" w:rsidRDefault="00FC26FF" w:rsidP="00FC26FF">
      <w:pPr>
        <w:pStyle w:val="Ttulo3"/>
        <w:rPr>
          <w:i/>
          <w:sz w:val="20"/>
          <w:szCs w:val="20"/>
          <w:u w:val="single"/>
        </w:rPr>
      </w:pPr>
      <w:bookmarkStart w:id="75" w:name="_Toc404081673"/>
      <w:bookmarkStart w:id="76" w:name="_Toc404083927"/>
      <w:bookmarkStart w:id="77" w:name="_Toc471978809"/>
      <w:r w:rsidRPr="006F322D">
        <w:rPr>
          <w:i/>
          <w:sz w:val="20"/>
          <w:szCs w:val="20"/>
          <w:u w:val="single"/>
        </w:rPr>
        <w:t>Logros:</w:t>
      </w:r>
      <w:bookmarkEnd w:id="75"/>
      <w:bookmarkEnd w:id="76"/>
      <w:bookmarkEnd w:id="77"/>
    </w:p>
    <w:p w:rsidR="00FC26FF" w:rsidRPr="006F322D" w:rsidRDefault="00FC26FF" w:rsidP="00FC26FF">
      <w:pPr>
        <w:pStyle w:val="Ttulo3"/>
        <w:rPr>
          <w:i/>
          <w:sz w:val="20"/>
          <w:szCs w:val="20"/>
          <w:u w:val="single"/>
        </w:rPr>
      </w:pPr>
      <w:bookmarkStart w:id="78" w:name="_Toc404081674"/>
      <w:bookmarkStart w:id="79" w:name="_Toc404083928"/>
      <w:bookmarkStart w:id="80" w:name="_Toc471978810"/>
      <w:r w:rsidRPr="006F322D">
        <w:rPr>
          <w:i/>
          <w:sz w:val="20"/>
          <w:szCs w:val="20"/>
          <w:u w:val="single"/>
        </w:rPr>
        <w:t>Dificultades:</w:t>
      </w:r>
      <w:bookmarkEnd w:id="78"/>
      <w:bookmarkEnd w:id="79"/>
      <w:bookmarkEnd w:id="80"/>
    </w:p>
    <w:p w:rsidR="00FC26FF" w:rsidRPr="006F322D" w:rsidRDefault="00FC26FF" w:rsidP="00FC26FF">
      <w:pPr>
        <w:rPr>
          <w:rFonts w:ascii="Arial" w:hAnsi="Arial" w:cs="Arial"/>
        </w:rPr>
      </w:pPr>
    </w:p>
    <w:p w:rsidR="00507FBB" w:rsidRPr="006F322D" w:rsidRDefault="00507FBB" w:rsidP="00507FBB">
      <w:pPr>
        <w:pStyle w:val="Puesto"/>
        <w:jc w:val="both"/>
        <w:rPr>
          <w:rFonts w:ascii="Arial" w:hAnsi="Arial" w:cs="Arial"/>
          <w:b w:val="0"/>
          <w:sz w:val="20"/>
          <w:lang w:val="es-CO"/>
        </w:rPr>
      </w:pPr>
      <w:r w:rsidRPr="006F322D">
        <w:rPr>
          <w:rFonts w:ascii="Arial" w:hAnsi="Arial" w:cs="Arial"/>
          <w:b w:val="0"/>
          <w:sz w:val="20"/>
          <w:lang w:val="es-CO"/>
        </w:rPr>
        <w:t>Nota: Para el caso de las dependencias del nivel central, esta información solo la diligencia la SECRETARÍA DE TIC.</w:t>
      </w:r>
    </w:p>
    <w:p w:rsidR="00FC26FF" w:rsidRPr="006F322D" w:rsidRDefault="00FC26FF" w:rsidP="00FC26FF">
      <w:pPr>
        <w:rPr>
          <w:rFonts w:ascii="Arial" w:hAnsi="Arial" w:cs="Arial"/>
        </w:rPr>
      </w:pPr>
    </w:p>
    <w:p w:rsidR="00FC26FF" w:rsidRPr="006F322D" w:rsidRDefault="00471E45" w:rsidP="00FC26FF">
      <w:pPr>
        <w:pStyle w:val="Ttulo2"/>
        <w:shd w:val="clear" w:color="auto" w:fill="D99594" w:themeFill="accent2" w:themeFillTint="99"/>
        <w:rPr>
          <w:rFonts w:cs="Arial"/>
          <w:sz w:val="20"/>
        </w:rPr>
      </w:pPr>
      <w:bookmarkStart w:id="81" w:name="_Toc404081675"/>
      <w:bookmarkStart w:id="82" w:name="_Toc404083929"/>
      <w:bookmarkStart w:id="83" w:name="_Toc471978811"/>
      <w:r w:rsidRPr="006F322D">
        <w:rPr>
          <w:rFonts w:cs="Arial"/>
          <w:sz w:val="20"/>
        </w:rPr>
        <w:t>1.12. INFORME DE ASISTENCIA TÉ</w:t>
      </w:r>
      <w:r w:rsidR="00FC26FF" w:rsidRPr="006F322D">
        <w:rPr>
          <w:rFonts w:cs="Arial"/>
          <w:sz w:val="20"/>
        </w:rPr>
        <w:t>CNICA MUNICIPAL</w:t>
      </w:r>
      <w:bookmarkEnd w:id="81"/>
      <w:bookmarkEnd w:id="82"/>
      <w:r w:rsidR="00FC26FF" w:rsidRPr="006F322D">
        <w:rPr>
          <w:rFonts w:cs="Arial"/>
          <w:sz w:val="20"/>
        </w:rPr>
        <w:t>, DEPARTAMENTAL</w:t>
      </w:r>
      <w:bookmarkEnd w:id="83"/>
      <w:r w:rsidR="00FC26FF" w:rsidRPr="006F322D">
        <w:rPr>
          <w:rFonts w:cs="Arial"/>
          <w:sz w:val="20"/>
        </w:rPr>
        <w:t xml:space="preserve"> </w:t>
      </w:r>
    </w:p>
    <w:p w:rsidR="00FC26FF" w:rsidRPr="006F322D" w:rsidRDefault="00FC26FF" w:rsidP="00FC26FF">
      <w:pPr>
        <w:tabs>
          <w:tab w:val="left" w:pos="3248"/>
        </w:tabs>
        <w:jc w:val="center"/>
        <w:rPr>
          <w:rFonts w:ascii="Arial" w:hAnsi="Arial" w:cs="Arial"/>
          <w:i/>
        </w:rPr>
      </w:pPr>
    </w:p>
    <w:tbl>
      <w:tblPr>
        <w:tblStyle w:val="Tablaconcuadrcula"/>
        <w:tblpPr w:leftFromText="141" w:rightFromText="141" w:vertAnchor="text" w:horzAnchor="margin" w:tblpY="117"/>
        <w:tblW w:w="0" w:type="auto"/>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ook w:val="04A0" w:firstRow="1" w:lastRow="0" w:firstColumn="1" w:lastColumn="0" w:noHBand="0" w:noVBand="1"/>
      </w:tblPr>
      <w:tblGrid>
        <w:gridCol w:w="1906"/>
        <w:gridCol w:w="1801"/>
        <w:gridCol w:w="1630"/>
        <w:gridCol w:w="1677"/>
        <w:gridCol w:w="1780"/>
      </w:tblGrid>
      <w:tr w:rsidR="000D5A20" w:rsidRPr="006F322D" w:rsidTr="00554590">
        <w:tc>
          <w:tcPr>
            <w:tcW w:w="1962" w:type="dxa"/>
            <w:shd w:val="clear" w:color="auto" w:fill="F2F2F2" w:themeFill="background1" w:themeFillShade="F2"/>
            <w:vAlign w:val="center"/>
          </w:tcPr>
          <w:p w:rsidR="00FC26FF" w:rsidRPr="006F322D" w:rsidRDefault="00FC26FF" w:rsidP="00685981">
            <w:pPr>
              <w:tabs>
                <w:tab w:val="left" w:pos="3248"/>
              </w:tabs>
              <w:jc w:val="center"/>
              <w:rPr>
                <w:rFonts w:ascii="Arial" w:hAnsi="Arial" w:cs="Arial"/>
                <w:b/>
              </w:rPr>
            </w:pPr>
            <w:r w:rsidRPr="006F322D">
              <w:rPr>
                <w:rFonts w:ascii="Arial" w:hAnsi="Arial" w:cs="Arial"/>
              </w:rPr>
              <w:t>Tema</w:t>
            </w:r>
          </w:p>
        </w:tc>
        <w:tc>
          <w:tcPr>
            <w:tcW w:w="1843" w:type="dxa"/>
            <w:shd w:val="clear" w:color="auto" w:fill="F2F2F2" w:themeFill="background1" w:themeFillShade="F2"/>
            <w:vAlign w:val="center"/>
          </w:tcPr>
          <w:p w:rsidR="00FC26FF" w:rsidRPr="006F322D" w:rsidRDefault="00471E45" w:rsidP="00685981">
            <w:pPr>
              <w:tabs>
                <w:tab w:val="left" w:pos="3248"/>
              </w:tabs>
              <w:jc w:val="center"/>
              <w:rPr>
                <w:rFonts w:ascii="Arial" w:hAnsi="Arial" w:cs="Arial"/>
                <w:b/>
              </w:rPr>
            </w:pPr>
            <w:r w:rsidRPr="006F322D">
              <w:rPr>
                <w:rFonts w:ascii="Arial" w:hAnsi="Arial" w:cs="Arial"/>
              </w:rPr>
              <w:t>Nombre de la jornada de capacitación o asistencia t</w:t>
            </w:r>
            <w:r w:rsidR="00FC26FF" w:rsidRPr="006F322D">
              <w:rPr>
                <w:rFonts w:ascii="Arial" w:hAnsi="Arial" w:cs="Arial"/>
              </w:rPr>
              <w:t>écnica</w:t>
            </w:r>
          </w:p>
        </w:tc>
        <w:tc>
          <w:tcPr>
            <w:tcW w:w="1647" w:type="dxa"/>
            <w:shd w:val="clear" w:color="auto" w:fill="F2F2F2" w:themeFill="background1" w:themeFillShade="F2"/>
            <w:vAlign w:val="center"/>
          </w:tcPr>
          <w:p w:rsidR="00FC26FF" w:rsidRPr="006F322D" w:rsidRDefault="00FC26FF" w:rsidP="00471E45">
            <w:pPr>
              <w:tabs>
                <w:tab w:val="left" w:pos="3248"/>
              </w:tabs>
              <w:jc w:val="center"/>
              <w:rPr>
                <w:rFonts w:ascii="Arial" w:hAnsi="Arial" w:cs="Arial"/>
                <w:b/>
                <w:bCs/>
              </w:rPr>
            </w:pPr>
            <w:r w:rsidRPr="006F322D">
              <w:rPr>
                <w:rFonts w:ascii="Arial" w:hAnsi="Arial" w:cs="Arial"/>
              </w:rPr>
              <w:t xml:space="preserve">Fecha y </w:t>
            </w:r>
            <w:r w:rsidR="00471E45" w:rsidRPr="006F322D">
              <w:rPr>
                <w:rFonts w:ascii="Arial" w:hAnsi="Arial" w:cs="Arial"/>
              </w:rPr>
              <w:t>lugar de realización de la j</w:t>
            </w:r>
            <w:r w:rsidRPr="006F322D">
              <w:rPr>
                <w:rFonts w:ascii="Arial" w:hAnsi="Arial" w:cs="Arial"/>
              </w:rPr>
              <w:t>ornada</w:t>
            </w:r>
          </w:p>
        </w:tc>
        <w:tc>
          <w:tcPr>
            <w:tcW w:w="1701" w:type="dxa"/>
            <w:shd w:val="clear" w:color="auto" w:fill="F2F2F2" w:themeFill="background1" w:themeFillShade="F2"/>
            <w:vAlign w:val="center"/>
          </w:tcPr>
          <w:p w:rsidR="00FC26FF" w:rsidRPr="006F322D" w:rsidRDefault="00471E45" w:rsidP="00471E45">
            <w:pPr>
              <w:tabs>
                <w:tab w:val="left" w:pos="3248"/>
              </w:tabs>
              <w:jc w:val="center"/>
              <w:rPr>
                <w:rFonts w:ascii="Arial" w:hAnsi="Arial" w:cs="Arial"/>
                <w:b/>
              </w:rPr>
            </w:pPr>
            <w:r w:rsidRPr="006F322D">
              <w:rPr>
                <w:rFonts w:ascii="Arial" w:hAnsi="Arial" w:cs="Arial"/>
              </w:rPr>
              <w:t xml:space="preserve">Dirigida a funcionarios de que sector – Especificar cargos - </w:t>
            </w:r>
          </w:p>
        </w:tc>
        <w:tc>
          <w:tcPr>
            <w:tcW w:w="1843" w:type="dxa"/>
            <w:shd w:val="clear" w:color="auto" w:fill="F2F2F2" w:themeFill="background1" w:themeFillShade="F2"/>
            <w:vAlign w:val="center"/>
          </w:tcPr>
          <w:p w:rsidR="00FC26FF" w:rsidRPr="006F322D" w:rsidRDefault="00FC26FF" w:rsidP="00471E45">
            <w:pPr>
              <w:tabs>
                <w:tab w:val="left" w:pos="3248"/>
              </w:tabs>
              <w:jc w:val="center"/>
              <w:rPr>
                <w:rFonts w:ascii="Arial" w:hAnsi="Arial" w:cs="Arial"/>
                <w:b/>
              </w:rPr>
            </w:pPr>
            <w:r w:rsidRPr="006F322D">
              <w:rPr>
                <w:rFonts w:ascii="Arial" w:hAnsi="Arial" w:cs="Arial"/>
              </w:rPr>
              <w:t xml:space="preserve"># </w:t>
            </w:r>
            <w:r w:rsidR="00471E45" w:rsidRPr="006F322D">
              <w:rPr>
                <w:rFonts w:ascii="Arial" w:hAnsi="Arial" w:cs="Arial"/>
              </w:rPr>
              <w:t>de municipios o e</w:t>
            </w:r>
            <w:r w:rsidRPr="006F322D">
              <w:rPr>
                <w:rFonts w:ascii="Arial" w:hAnsi="Arial" w:cs="Arial"/>
              </w:rPr>
              <w:t xml:space="preserve">ntidades </w:t>
            </w:r>
            <w:r w:rsidR="00471E45" w:rsidRPr="006F322D">
              <w:rPr>
                <w:rFonts w:ascii="Arial" w:hAnsi="Arial" w:cs="Arial"/>
              </w:rPr>
              <w:t>p</w:t>
            </w:r>
            <w:r w:rsidRPr="006F322D">
              <w:rPr>
                <w:rFonts w:ascii="Arial" w:hAnsi="Arial" w:cs="Arial"/>
              </w:rPr>
              <w:t>articipantes</w:t>
            </w:r>
          </w:p>
        </w:tc>
      </w:tr>
      <w:tr w:rsidR="000D5A20" w:rsidRPr="006F322D" w:rsidTr="00554590">
        <w:tc>
          <w:tcPr>
            <w:tcW w:w="1962" w:type="dxa"/>
          </w:tcPr>
          <w:p w:rsidR="00903DB8" w:rsidRPr="006F322D" w:rsidRDefault="00026E6E" w:rsidP="00685981">
            <w:pPr>
              <w:tabs>
                <w:tab w:val="left" w:pos="3248"/>
              </w:tabs>
              <w:jc w:val="center"/>
              <w:rPr>
                <w:rFonts w:ascii="Arial" w:hAnsi="Arial" w:cs="Arial"/>
              </w:rPr>
            </w:pPr>
            <w:r w:rsidRPr="006F322D">
              <w:rPr>
                <w:rFonts w:ascii="Arial" w:hAnsi="Arial" w:cs="Arial"/>
              </w:rPr>
              <w:t>Capacitación</w:t>
            </w:r>
            <w:r w:rsidR="00903DB8" w:rsidRPr="006F322D">
              <w:rPr>
                <w:rFonts w:ascii="Arial" w:hAnsi="Arial" w:cs="Arial"/>
              </w:rPr>
              <w:t xml:space="preserve"> en legislación</w:t>
            </w:r>
          </w:p>
          <w:p w:rsidR="00FC26FF" w:rsidRPr="006F322D" w:rsidRDefault="00026E6E" w:rsidP="005B2197">
            <w:pPr>
              <w:tabs>
                <w:tab w:val="left" w:pos="3248"/>
              </w:tabs>
              <w:jc w:val="center"/>
              <w:rPr>
                <w:rFonts w:ascii="Arial" w:hAnsi="Arial" w:cs="Arial"/>
              </w:rPr>
            </w:pPr>
            <w:r w:rsidRPr="006F322D">
              <w:rPr>
                <w:rFonts w:ascii="Arial" w:hAnsi="Arial" w:cs="Arial"/>
              </w:rPr>
              <w:t xml:space="preserve">minera y obligaciones de </w:t>
            </w:r>
            <w:r w:rsidR="005B2197" w:rsidRPr="006F322D">
              <w:rPr>
                <w:rFonts w:ascii="Arial" w:hAnsi="Arial" w:cs="Arial"/>
              </w:rPr>
              <w:t xml:space="preserve">los entes territoriales </w:t>
            </w:r>
            <w:r w:rsidRPr="006F322D">
              <w:rPr>
                <w:rFonts w:ascii="Arial" w:hAnsi="Arial" w:cs="Arial"/>
              </w:rPr>
              <w:t>en materia minera</w:t>
            </w:r>
          </w:p>
        </w:tc>
        <w:tc>
          <w:tcPr>
            <w:tcW w:w="1843" w:type="dxa"/>
          </w:tcPr>
          <w:p w:rsidR="00FC26FF" w:rsidRPr="006F322D" w:rsidRDefault="00026E6E" w:rsidP="00685981">
            <w:pPr>
              <w:tabs>
                <w:tab w:val="left" w:pos="3248"/>
              </w:tabs>
              <w:jc w:val="center"/>
              <w:rPr>
                <w:rFonts w:ascii="Arial" w:hAnsi="Arial" w:cs="Arial"/>
              </w:rPr>
            </w:pPr>
            <w:r w:rsidRPr="006F322D">
              <w:rPr>
                <w:rFonts w:ascii="Arial" w:hAnsi="Arial" w:cs="Arial"/>
              </w:rPr>
              <w:t>Capacitación en legislaciones minera y obligaciones de alcaldes en materia minera</w:t>
            </w:r>
          </w:p>
        </w:tc>
        <w:tc>
          <w:tcPr>
            <w:tcW w:w="1647" w:type="dxa"/>
          </w:tcPr>
          <w:p w:rsidR="00903DB8" w:rsidRPr="006F322D" w:rsidRDefault="00903DB8" w:rsidP="00685981">
            <w:pPr>
              <w:tabs>
                <w:tab w:val="left" w:pos="3248"/>
              </w:tabs>
              <w:jc w:val="center"/>
              <w:rPr>
                <w:rFonts w:ascii="Arial" w:hAnsi="Arial" w:cs="Arial"/>
              </w:rPr>
            </w:pPr>
            <w:r w:rsidRPr="006F322D">
              <w:rPr>
                <w:rFonts w:ascii="Arial" w:hAnsi="Arial" w:cs="Arial"/>
              </w:rPr>
              <w:t>29-08-16</w:t>
            </w:r>
          </w:p>
          <w:p w:rsidR="00FC26FF" w:rsidRPr="006F322D" w:rsidRDefault="00903DB8" w:rsidP="00685981">
            <w:pPr>
              <w:tabs>
                <w:tab w:val="left" w:pos="3248"/>
              </w:tabs>
              <w:jc w:val="center"/>
              <w:rPr>
                <w:rFonts w:ascii="Arial" w:hAnsi="Arial" w:cs="Arial"/>
              </w:rPr>
            </w:pPr>
            <w:r w:rsidRPr="006F322D">
              <w:rPr>
                <w:rFonts w:ascii="Arial" w:hAnsi="Arial" w:cs="Arial"/>
              </w:rPr>
              <w:t>Gobernación de Cundinamarca</w:t>
            </w:r>
          </w:p>
        </w:tc>
        <w:tc>
          <w:tcPr>
            <w:tcW w:w="1701" w:type="dxa"/>
          </w:tcPr>
          <w:p w:rsidR="00FC26FF" w:rsidRPr="006F322D" w:rsidRDefault="00026E6E" w:rsidP="00685981">
            <w:pPr>
              <w:tabs>
                <w:tab w:val="left" w:pos="3248"/>
              </w:tabs>
              <w:jc w:val="center"/>
              <w:rPr>
                <w:rFonts w:ascii="Arial" w:hAnsi="Arial" w:cs="Arial"/>
              </w:rPr>
            </w:pPr>
            <w:r w:rsidRPr="006F322D">
              <w:rPr>
                <w:rFonts w:ascii="Arial" w:hAnsi="Arial" w:cs="Arial"/>
              </w:rPr>
              <w:t>Alcaldes Municipales</w:t>
            </w:r>
          </w:p>
        </w:tc>
        <w:tc>
          <w:tcPr>
            <w:tcW w:w="1843" w:type="dxa"/>
          </w:tcPr>
          <w:p w:rsidR="00FC26FF" w:rsidRPr="006F322D" w:rsidRDefault="00903DB8" w:rsidP="00685981">
            <w:pPr>
              <w:tabs>
                <w:tab w:val="left" w:pos="3248"/>
              </w:tabs>
              <w:jc w:val="center"/>
              <w:rPr>
                <w:rFonts w:ascii="Arial" w:hAnsi="Arial" w:cs="Arial"/>
              </w:rPr>
            </w:pPr>
            <w:r w:rsidRPr="006F322D">
              <w:rPr>
                <w:rFonts w:ascii="Arial" w:hAnsi="Arial" w:cs="Arial"/>
              </w:rPr>
              <w:t>64</w:t>
            </w:r>
          </w:p>
        </w:tc>
      </w:tr>
      <w:tr w:rsidR="000D5A20" w:rsidRPr="006F322D" w:rsidTr="00554590">
        <w:tc>
          <w:tcPr>
            <w:tcW w:w="1962" w:type="dxa"/>
          </w:tcPr>
          <w:p w:rsidR="00FC26FF" w:rsidRPr="006F322D" w:rsidRDefault="00026E6E" w:rsidP="00685981">
            <w:pPr>
              <w:tabs>
                <w:tab w:val="left" w:pos="3248"/>
              </w:tabs>
              <w:jc w:val="center"/>
              <w:rPr>
                <w:rFonts w:ascii="Arial" w:hAnsi="Arial" w:cs="Arial"/>
              </w:rPr>
            </w:pPr>
            <w:r w:rsidRPr="006F322D">
              <w:rPr>
                <w:rFonts w:ascii="Arial" w:hAnsi="Arial" w:cs="Arial"/>
              </w:rPr>
              <w:t>Curso en Seguridad e Higiene Minera</w:t>
            </w:r>
          </w:p>
        </w:tc>
        <w:tc>
          <w:tcPr>
            <w:tcW w:w="1843" w:type="dxa"/>
          </w:tcPr>
          <w:p w:rsidR="00FC26FF" w:rsidRPr="006F322D" w:rsidRDefault="00026E6E" w:rsidP="00685981">
            <w:pPr>
              <w:tabs>
                <w:tab w:val="left" w:pos="3248"/>
              </w:tabs>
              <w:jc w:val="center"/>
              <w:rPr>
                <w:rFonts w:ascii="Arial" w:hAnsi="Arial" w:cs="Arial"/>
              </w:rPr>
            </w:pPr>
            <w:r w:rsidRPr="006F322D">
              <w:rPr>
                <w:rFonts w:ascii="Arial" w:hAnsi="Arial" w:cs="Arial"/>
              </w:rPr>
              <w:t>Curso en Seguridad e Higiene Minera</w:t>
            </w:r>
          </w:p>
        </w:tc>
        <w:tc>
          <w:tcPr>
            <w:tcW w:w="1647" w:type="dxa"/>
          </w:tcPr>
          <w:p w:rsidR="00FC26FF" w:rsidRPr="006F322D" w:rsidRDefault="00903DB8" w:rsidP="00685981">
            <w:pPr>
              <w:tabs>
                <w:tab w:val="left" w:pos="3248"/>
              </w:tabs>
              <w:jc w:val="center"/>
              <w:rPr>
                <w:rFonts w:ascii="Arial" w:hAnsi="Arial" w:cs="Arial"/>
              </w:rPr>
            </w:pPr>
            <w:r w:rsidRPr="006F322D">
              <w:rPr>
                <w:rFonts w:ascii="Arial" w:hAnsi="Arial" w:cs="Arial"/>
              </w:rPr>
              <w:t>2-12-16 al 18-12-16</w:t>
            </w:r>
          </w:p>
          <w:p w:rsidR="00903DB8" w:rsidRPr="006F322D" w:rsidRDefault="00903DB8" w:rsidP="00685981">
            <w:pPr>
              <w:tabs>
                <w:tab w:val="left" w:pos="3248"/>
              </w:tabs>
              <w:jc w:val="center"/>
              <w:rPr>
                <w:rFonts w:ascii="Arial" w:hAnsi="Arial" w:cs="Arial"/>
              </w:rPr>
            </w:pPr>
            <w:r w:rsidRPr="006F322D">
              <w:rPr>
                <w:rFonts w:ascii="Arial" w:hAnsi="Arial" w:cs="Arial"/>
              </w:rPr>
              <w:t>Estación de Salvamento Minero de Ubaté</w:t>
            </w:r>
          </w:p>
        </w:tc>
        <w:tc>
          <w:tcPr>
            <w:tcW w:w="1701" w:type="dxa"/>
          </w:tcPr>
          <w:p w:rsidR="00FC26FF" w:rsidRPr="006F322D" w:rsidRDefault="00903DB8" w:rsidP="00685981">
            <w:pPr>
              <w:tabs>
                <w:tab w:val="left" w:pos="3248"/>
              </w:tabs>
              <w:jc w:val="center"/>
              <w:rPr>
                <w:rFonts w:ascii="Arial" w:hAnsi="Arial" w:cs="Arial"/>
              </w:rPr>
            </w:pPr>
            <w:r w:rsidRPr="006F322D">
              <w:rPr>
                <w:rFonts w:ascii="Arial" w:hAnsi="Arial" w:cs="Arial"/>
              </w:rPr>
              <w:t>Ingenieros de Minas</w:t>
            </w:r>
            <w:r w:rsidR="00026E6E" w:rsidRPr="006F322D">
              <w:rPr>
                <w:rFonts w:ascii="Arial" w:hAnsi="Arial" w:cs="Arial"/>
              </w:rPr>
              <w:t xml:space="preserve"> que laboran en el departamento de Cundinamarca</w:t>
            </w:r>
          </w:p>
        </w:tc>
        <w:tc>
          <w:tcPr>
            <w:tcW w:w="1843" w:type="dxa"/>
          </w:tcPr>
          <w:p w:rsidR="00FC26FF" w:rsidRPr="006F322D" w:rsidRDefault="00903DB8" w:rsidP="00685981">
            <w:pPr>
              <w:tabs>
                <w:tab w:val="left" w:pos="3248"/>
              </w:tabs>
              <w:jc w:val="center"/>
              <w:rPr>
                <w:rFonts w:ascii="Arial" w:hAnsi="Arial" w:cs="Arial"/>
              </w:rPr>
            </w:pPr>
            <w:r w:rsidRPr="006F322D">
              <w:rPr>
                <w:rFonts w:ascii="Arial" w:hAnsi="Arial" w:cs="Arial"/>
              </w:rPr>
              <w:t>25</w:t>
            </w:r>
          </w:p>
        </w:tc>
      </w:tr>
      <w:tr w:rsidR="000D5A20" w:rsidRPr="006F322D" w:rsidTr="00554590">
        <w:tc>
          <w:tcPr>
            <w:tcW w:w="1962" w:type="dxa"/>
          </w:tcPr>
          <w:p w:rsidR="00FC26FF" w:rsidRPr="006F322D" w:rsidRDefault="00026E6E" w:rsidP="00685981">
            <w:pPr>
              <w:tabs>
                <w:tab w:val="left" w:pos="3248"/>
              </w:tabs>
              <w:jc w:val="center"/>
              <w:rPr>
                <w:rFonts w:ascii="Arial" w:hAnsi="Arial" w:cs="Arial"/>
              </w:rPr>
            </w:pPr>
            <w:r w:rsidRPr="006F322D">
              <w:rPr>
                <w:rFonts w:ascii="Arial" w:hAnsi="Arial" w:cs="Arial"/>
              </w:rPr>
              <w:t xml:space="preserve">Seminario Internacional en </w:t>
            </w:r>
            <w:r w:rsidRPr="006F322D">
              <w:rPr>
                <w:rFonts w:ascii="Arial" w:hAnsi="Arial" w:cs="Arial"/>
              </w:rPr>
              <w:lastRenderedPageBreak/>
              <w:t>Seguridad e Higiene Minera</w:t>
            </w:r>
          </w:p>
        </w:tc>
        <w:tc>
          <w:tcPr>
            <w:tcW w:w="1843" w:type="dxa"/>
          </w:tcPr>
          <w:p w:rsidR="00FC26FF" w:rsidRPr="006F322D" w:rsidRDefault="00026E6E" w:rsidP="00685981">
            <w:pPr>
              <w:tabs>
                <w:tab w:val="left" w:pos="3248"/>
              </w:tabs>
              <w:jc w:val="center"/>
              <w:rPr>
                <w:rFonts w:ascii="Arial" w:hAnsi="Arial" w:cs="Arial"/>
              </w:rPr>
            </w:pPr>
            <w:r w:rsidRPr="006F322D">
              <w:rPr>
                <w:rFonts w:ascii="Arial" w:hAnsi="Arial" w:cs="Arial"/>
              </w:rPr>
              <w:lastRenderedPageBreak/>
              <w:t xml:space="preserve">Seminario Internacional en </w:t>
            </w:r>
            <w:r w:rsidRPr="006F322D">
              <w:rPr>
                <w:rFonts w:ascii="Arial" w:hAnsi="Arial" w:cs="Arial"/>
              </w:rPr>
              <w:lastRenderedPageBreak/>
              <w:t>Seguridad e Higiene Minera</w:t>
            </w:r>
          </w:p>
        </w:tc>
        <w:tc>
          <w:tcPr>
            <w:tcW w:w="1647" w:type="dxa"/>
          </w:tcPr>
          <w:p w:rsidR="00FC26FF" w:rsidRPr="006F322D" w:rsidRDefault="00903DB8" w:rsidP="00685981">
            <w:pPr>
              <w:tabs>
                <w:tab w:val="left" w:pos="3248"/>
              </w:tabs>
              <w:jc w:val="center"/>
              <w:rPr>
                <w:rFonts w:ascii="Arial" w:hAnsi="Arial" w:cs="Arial"/>
              </w:rPr>
            </w:pPr>
            <w:r w:rsidRPr="006F322D">
              <w:rPr>
                <w:rFonts w:ascii="Arial" w:hAnsi="Arial" w:cs="Arial"/>
              </w:rPr>
              <w:lastRenderedPageBreak/>
              <w:t>15 y 16-12-16</w:t>
            </w:r>
          </w:p>
          <w:p w:rsidR="00903DB8" w:rsidRPr="006F322D" w:rsidRDefault="00903DB8" w:rsidP="00685981">
            <w:pPr>
              <w:tabs>
                <w:tab w:val="left" w:pos="3248"/>
              </w:tabs>
              <w:jc w:val="center"/>
              <w:rPr>
                <w:rFonts w:ascii="Arial" w:hAnsi="Arial" w:cs="Arial"/>
              </w:rPr>
            </w:pPr>
            <w:r w:rsidRPr="006F322D">
              <w:rPr>
                <w:rFonts w:ascii="Arial" w:hAnsi="Arial" w:cs="Arial"/>
              </w:rPr>
              <w:t xml:space="preserve">Mina de Sal de </w:t>
            </w:r>
            <w:proofErr w:type="spellStart"/>
            <w:r w:rsidRPr="006F322D">
              <w:rPr>
                <w:rFonts w:ascii="Arial" w:hAnsi="Arial" w:cs="Arial"/>
              </w:rPr>
              <w:t>Nemocón</w:t>
            </w:r>
            <w:proofErr w:type="spellEnd"/>
          </w:p>
        </w:tc>
        <w:tc>
          <w:tcPr>
            <w:tcW w:w="1701" w:type="dxa"/>
          </w:tcPr>
          <w:p w:rsidR="00FC26FF" w:rsidRPr="006F322D" w:rsidRDefault="00903DB8" w:rsidP="00685981">
            <w:pPr>
              <w:tabs>
                <w:tab w:val="left" w:pos="3248"/>
              </w:tabs>
              <w:jc w:val="center"/>
              <w:rPr>
                <w:rFonts w:ascii="Arial" w:hAnsi="Arial" w:cs="Arial"/>
              </w:rPr>
            </w:pPr>
            <w:r w:rsidRPr="006F322D">
              <w:rPr>
                <w:rFonts w:ascii="Arial" w:hAnsi="Arial" w:cs="Arial"/>
              </w:rPr>
              <w:t xml:space="preserve">Trabajadores y empresarios del sector minero </w:t>
            </w:r>
            <w:r w:rsidRPr="006F322D">
              <w:rPr>
                <w:rFonts w:ascii="Arial" w:hAnsi="Arial" w:cs="Arial"/>
              </w:rPr>
              <w:lastRenderedPageBreak/>
              <w:t>del departamento de Cundinamarca</w:t>
            </w:r>
          </w:p>
        </w:tc>
        <w:tc>
          <w:tcPr>
            <w:tcW w:w="1843" w:type="dxa"/>
          </w:tcPr>
          <w:p w:rsidR="00FC26FF" w:rsidRPr="006F322D" w:rsidRDefault="00903DB8" w:rsidP="00685981">
            <w:pPr>
              <w:tabs>
                <w:tab w:val="left" w:pos="3248"/>
              </w:tabs>
              <w:jc w:val="center"/>
              <w:rPr>
                <w:rFonts w:ascii="Arial" w:hAnsi="Arial" w:cs="Arial"/>
              </w:rPr>
            </w:pPr>
            <w:r w:rsidRPr="006F322D">
              <w:rPr>
                <w:rFonts w:ascii="Arial" w:hAnsi="Arial" w:cs="Arial"/>
              </w:rPr>
              <w:lastRenderedPageBreak/>
              <w:t>80</w:t>
            </w:r>
          </w:p>
        </w:tc>
      </w:tr>
      <w:tr w:rsidR="000D5A20" w:rsidRPr="006F322D" w:rsidTr="00554590">
        <w:tc>
          <w:tcPr>
            <w:tcW w:w="1962" w:type="dxa"/>
          </w:tcPr>
          <w:p w:rsidR="00FC26FF" w:rsidRPr="006F322D" w:rsidRDefault="00E42B31" w:rsidP="001C28B7">
            <w:pPr>
              <w:tabs>
                <w:tab w:val="left" w:pos="3248"/>
              </w:tabs>
              <w:jc w:val="center"/>
              <w:rPr>
                <w:rFonts w:ascii="Arial" w:hAnsi="Arial" w:cs="Arial"/>
              </w:rPr>
            </w:pPr>
            <w:r w:rsidRPr="006F322D">
              <w:rPr>
                <w:rFonts w:ascii="Arial" w:hAnsi="Arial" w:cs="Arial"/>
              </w:rPr>
              <w:lastRenderedPageBreak/>
              <w:t>Capacitación sobre formulación de proyectos y taller lineamientos de política para la energización rural sostenible del departamento de Cundinamarca</w:t>
            </w:r>
          </w:p>
        </w:tc>
        <w:tc>
          <w:tcPr>
            <w:tcW w:w="1843" w:type="dxa"/>
          </w:tcPr>
          <w:p w:rsidR="00FC26FF" w:rsidRPr="006F322D" w:rsidRDefault="001C28B7" w:rsidP="00685981">
            <w:pPr>
              <w:tabs>
                <w:tab w:val="left" w:pos="3248"/>
              </w:tabs>
              <w:jc w:val="center"/>
              <w:rPr>
                <w:rFonts w:ascii="Arial" w:hAnsi="Arial" w:cs="Arial"/>
              </w:rPr>
            </w:pPr>
            <w:r w:rsidRPr="006F322D">
              <w:rPr>
                <w:rFonts w:ascii="Arial" w:hAnsi="Arial" w:cs="Arial"/>
              </w:rPr>
              <w:t>Capacitación sobre formulación de proyectos y taller lineamientos de política para la energización rural sostenible del departamento de Cundinamarca</w:t>
            </w:r>
          </w:p>
        </w:tc>
        <w:tc>
          <w:tcPr>
            <w:tcW w:w="1647" w:type="dxa"/>
          </w:tcPr>
          <w:p w:rsidR="00FC26FF" w:rsidRPr="006F322D" w:rsidRDefault="001C28B7" w:rsidP="00685981">
            <w:pPr>
              <w:tabs>
                <w:tab w:val="left" w:pos="3248"/>
              </w:tabs>
              <w:jc w:val="center"/>
              <w:rPr>
                <w:rFonts w:ascii="Arial" w:hAnsi="Arial" w:cs="Arial"/>
              </w:rPr>
            </w:pPr>
            <w:r w:rsidRPr="006F322D">
              <w:rPr>
                <w:rFonts w:ascii="Arial" w:hAnsi="Arial" w:cs="Arial"/>
              </w:rPr>
              <w:t>10-08-16</w:t>
            </w:r>
          </w:p>
          <w:p w:rsidR="001C28B7" w:rsidRPr="006F322D" w:rsidRDefault="001C28B7" w:rsidP="00685981">
            <w:pPr>
              <w:tabs>
                <w:tab w:val="left" w:pos="3248"/>
              </w:tabs>
              <w:jc w:val="center"/>
              <w:rPr>
                <w:rFonts w:ascii="Arial" w:hAnsi="Arial" w:cs="Arial"/>
              </w:rPr>
            </w:pPr>
            <w:r w:rsidRPr="006F322D">
              <w:rPr>
                <w:rFonts w:ascii="Arial" w:hAnsi="Arial" w:cs="Arial"/>
              </w:rPr>
              <w:t>Gobernación de Cundinamarca</w:t>
            </w:r>
          </w:p>
        </w:tc>
        <w:tc>
          <w:tcPr>
            <w:tcW w:w="1701" w:type="dxa"/>
          </w:tcPr>
          <w:p w:rsidR="00FC26FF" w:rsidRPr="006F322D" w:rsidRDefault="001C28B7" w:rsidP="00685981">
            <w:pPr>
              <w:tabs>
                <w:tab w:val="left" w:pos="3248"/>
              </w:tabs>
              <w:jc w:val="center"/>
              <w:rPr>
                <w:rFonts w:ascii="Arial" w:hAnsi="Arial" w:cs="Arial"/>
              </w:rPr>
            </w:pPr>
            <w:r w:rsidRPr="006F322D">
              <w:rPr>
                <w:rFonts w:ascii="Arial" w:hAnsi="Arial" w:cs="Arial"/>
              </w:rPr>
              <w:t>Alcaldes municipales y Jefes de planeación</w:t>
            </w:r>
          </w:p>
        </w:tc>
        <w:tc>
          <w:tcPr>
            <w:tcW w:w="1843" w:type="dxa"/>
          </w:tcPr>
          <w:p w:rsidR="00FC26FF" w:rsidRPr="006F322D" w:rsidRDefault="00390611" w:rsidP="00685981">
            <w:pPr>
              <w:tabs>
                <w:tab w:val="left" w:pos="3248"/>
              </w:tabs>
              <w:jc w:val="center"/>
              <w:rPr>
                <w:rFonts w:ascii="Arial" w:hAnsi="Arial" w:cs="Arial"/>
              </w:rPr>
            </w:pPr>
            <w:r w:rsidRPr="006F322D">
              <w:rPr>
                <w:rFonts w:ascii="Arial" w:hAnsi="Arial" w:cs="Arial"/>
              </w:rPr>
              <w:t>40</w:t>
            </w:r>
          </w:p>
        </w:tc>
      </w:tr>
    </w:tbl>
    <w:p w:rsidR="00FC26FF" w:rsidRPr="006F322D" w:rsidRDefault="00FC26FF" w:rsidP="00FC26FF">
      <w:pPr>
        <w:pStyle w:val="Ttulo3"/>
        <w:rPr>
          <w:i/>
          <w:sz w:val="20"/>
          <w:szCs w:val="20"/>
          <w:u w:val="single"/>
        </w:rPr>
      </w:pPr>
      <w:bookmarkStart w:id="84" w:name="_Toc404081676"/>
      <w:bookmarkStart w:id="85" w:name="_Toc404083930"/>
      <w:bookmarkStart w:id="86" w:name="_Toc471978812"/>
      <w:r w:rsidRPr="006F322D">
        <w:rPr>
          <w:i/>
          <w:sz w:val="20"/>
          <w:szCs w:val="20"/>
          <w:u w:val="single"/>
        </w:rPr>
        <w:lastRenderedPageBreak/>
        <w:t>Logro:</w:t>
      </w:r>
      <w:bookmarkEnd w:id="84"/>
      <w:bookmarkEnd w:id="85"/>
      <w:bookmarkEnd w:id="86"/>
    </w:p>
    <w:p w:rsidR="00554590" w:rsidRPr="006F322D" w:rsidRDefault="00554590" w:rsidP="00554590">
      <w:pPr>
        <w:rPr>
          <w:rFonts w:ascii="Arial" w:hAnsi="Arial" w:cs="Arial"/>
        </w:rPr>
      </w:pPr>
    </w:p>
    <w:p w:rsidR="00FC26FF" w:rsidRPr="006F322D" w:rsidRDefault="00FE2260" w:rsidP="00554590">
      <w:pPr>
        <w:pStyle w:val="Prrafodelista"/>
        <w:numPr>
          <w:ilvl w:val="0"/>
          <w:numId w:val="22"/>
        </w:numPr>
        <w:jc w:val="both"/>
        <w:rPr>
          <w:rFonts w:ascii="Arial" w:hAnsi="Arial" w:cs="Arial"/>
        </w:rPr>
      </w:pPr>
      <w:r w:rsidRPr="006F322D">
        <w:rPr>
          <w:rFonts w:ascii="Arial" w:hAnsi="Arial" w:cs="Arial"/>
        </w:rPr>
        <w:t>Los alcaldes municipales realizarán el inventario en cada uno de los municipios de los usuarios que no cuentan con el servicio público de energía con el fin que</w:t>
      </w:r>
      <w:r w:rsidR="00574658" w:rsidRPr="006F322D">
        <w:rPr>
          <w:rFonts w:ascii="Arial" w:hAnsi="Arial" w:cs="Arial"/>
        </w:rPr>
        <w:t xml:space="preserve"> en el </w:t>
      </w:r>
      <w:r w:rsidR="001C28B7" w:rsidRPr="006F322D">
        <w:rPr>
          <w:rFonts w:ascii="Arial" w:hAnsi="Arial" w:cs="Arial"/>
        </w:rPr>
        <w:t xml:space="preserve">primer semestre de 2017, </w:t>
      </w:r>
      <w:r w:rsidR="00574658" w:rsidRPr="006F322D">
        <w:rPr>
          <w:rFonts w:ascii="Arial" w:hAnsi="Arial" w:cs="Arial"/>
        </w:rPr>
        <w:t xml:space="preserve">se determinen las </w:t>
      </w:r>
      <w:r w:rsidRPr="006F322D">
        <w:rPr>
          <w:rFonts w:ascii="Arial" w:hAnsi="Arial" w:cs="Arial"/>
        </w:rPr>
        <w:t xml:space="preserve">fuentes de financiación conforme a la </w:t>
      </w:r>
      <w:r w:rsidR="00574658" w:rsidRPr="006F322D">
        <w:rPr>
          <w:rFonts w:ascii="Arial" w:hAnsi="Arial" w:cs="Arial"/>
        </w:rPr>
        <w:t>demanda de usuarios y el costo de los mismos.</w:t>
      </w:r>
    </w:p>
    <w:p w:rsidR="00B94FCC" w:rsidRPr="006F322D" w:rsidRDefault="00574658" w:rsidP="00B94FCC">
      <w:pPr>
        <w:pStyle w:val="Prrafodelista"/>
        <w:numPr>
          <w:ilvl w:val="0"/>
          <w:numId w:val="22"/>
        </w:numPr>
        <w:jc w:val="both"/>
        <w:rPr>
          <w:rFonts w:ascii="Arial" w:hAnsi="Arial" w:cs="Arial"/>
        </w:rPr>
      </w:pPr>
      <w:r w:rsidRPr="006F322D">
        <w:rPr>
          <w:rFonts w:ascii="Arial" w:hAnsi="Arial" w:cs="Arial"/>
        </w:rPr>
        <w:t>Materialización del Curso Técnico y el Seminario Internacional en Seguridad Minera (el cual cubrió temas como geotecnia y geo mecánica, dirigido a minas bajo tierra, ventilación minera y sistema de gestión en seguridad y salud en el trabajo – SGSST), resaltando la importancia de</w:t>
      </w:r>
      <w:r w:rsidR="00B94FCC" w:rsidRPr="006F322D">
        <w:rPr>
          <w:rFonts w:ascii="Arial" w:hAnsi="Arial" w:cs="Arial"/>
        </w:rPr>
        <w:t xml:space="preserve"> la incorporación de estudios de rigor en las explotaciones mineras</w:t>
      </w:r>
      <w:r w:rsidRPr="006F322D">
        <w:rPr>
          <w:rFonts w:ascii="Arial" w:hAnsi="Arial" w:cs="Arial"/>
        </w:rPr>
        <w:t>, permitiendo</w:t>
      </w:r>
      <w:r w:rsidR="00B94FCC" w:rsidRPr="006F322D">
        <w:rPr>
          <w:rFonts w:ascii="Arial" w:hAnsi="Arial" w:cs="Arial"/>
        </w:rPr>
        <w:t xml:space="preserve"> establecer un planeamiento minero, y diseños que prevean y prevengan la ocurrencia de accidentes e imprevistos que afecten la vida </w:t>
      </w:r>
      <w:r w:rsidRPr="006F322D">
        <w:rPr>
          <w:rFonts w:ascii="Arial" w:hAnsi="Arial" w:cs="Arial"/>
        </w:rPr>
        <w:t>y la salud de los trabajadores,</w:t>
      </w:r>
      <w:r w:rsidR="00B94FCC" w:rsidRPr="006F322D">
        <w:rPr>
          <w:rFonts w:ascii="Arial" w:hAnsi="Arial" w:cs="Arial"/>
        </w:rPr>
        <w:t xml:space="preserve"> y que a su vez afecten e imposibiliten la operación minera, estabilidad y</w:t>
      </w:r>
      <w:r w:rsidRPr="006F322D">
        <w:rPr>
          <w:rFonts w:ascii="Arial" w:hAnsi="Arial" w:cs="Arial"/>
        </w:rPr>
        <w:t xml:space="preserve"> proyección de los yacimientos.</w:t>
      </w:r>
    </w:p>
    <w:p w:rsidR="001C28B7" w:rsidRPr="006F322D" w:rsidRDefault="004759EF" w:rsidP="001C28B7">
      <w:pPr>
        <w:pStyle w:val="Prrafodelista"/>
        <w:numPr>
          <w:ilvl w:val="0"/>
          <w:numId w:val="22"/>
        </w:numPr>
        <w:jc w:val="both"/>
        <w:rPr>
          <w:rFonts w:ascii="Arial" w:hAnsi="Arial" w:cs="Arial"/>
        </w:rPr>
      </w:pPr>
      <w:bookmarkStart w:id="87" w:name="_Toc404081677"/>
      <w:bookmarkStart w:id="88" w:name="_Toc404083931"/>
      <w:r w:rsidRPr="006F322D">
        <w:rPr>
          <w:rFonts w:ascii="Arial" w:hAnsi="Arial" w:cs="Arial"/>
        </w:rPr>
        <w:t xml:space="preserve">Se </w:t>
      </w:r>
      <w:r w:rsidR="00B94FCC" w:rsidRPr="006F322D">
        <w:rPr>
          <w:rFonts w:ascii="Arial" w:hAnsi="Arial" w:cs="Arial"/>
        </w:rPr>
        <w:t>capacitó</w:t>
      </w:r>
      <w:r w:rsidRPr="006F322D">
        <w:rPr>
          <w:rFonts w:ascii="Arial" w:hAnsi="Arial" w:cs="Arial"/>
        </w:rPr>
        <w:t xml:space="preserve"> a los alcaldes municipales sobre </w:t>
      </w:r>
      <w:r w:rsidR="00B94FCC" w:rsidRPr="006F322D">
        <w:rPr>
          <w:rFonts w:ascii="Arial" w:hAnsi="Arial" w:cs="Arial"/>
        </w:rPr>
        <w:t xml:space="preserve">legislación minera </w:t>
      </w:r>
      <w:r w:rsidR="00F1669C" w:rsidRPr="006F322D">
        <w:rPr>
          <w:rFonts w:ascii="Arial" w:hAnsi="Arial" w:cs="Arial"/>
        </w:rPr>
        <w:t xml:space="preserve">y sus responsabilidades en la materia. </w:t>
      </w:r>
    </w:p>
    <w:p w:rsidR="00F1669C" w:rsidRPr="006F322D" w:rsidRDefault="00F1669C" w:rsidP="00F1669C">
      <w:pPr>
        <w:pStyle w:val="Prrafodelista"/>
        <w:jc w:val="both"/>
        <w:rPr>
          <w:rFonts w:ascii="Arial" w:hAnsi="Arial" w:cs="Arial"/>
        </w:rPr>
      </w:pPr>
    </w:p>
    <w:p w:rsidR="00FC26FF" w:rsidRPr="006F322D" w:rsidRDefault="00FC26FF" w:rsidP="001C28B7">
      <w:pPr>
        <w:rPr>
          <w:rFonts w:ascii="Arial" w:hAnsi="Arial" w:cs="Arial"/>
          <w:b/>
          <w:i/>
          <w:u w:val="single"/>
        </w:rPr>
      </w:pPr>
      <w:r w:rsidRPr="006F322D">
        <w:rPr>
          <w:rFonts w:ascii="Arial" w:hAnsi="Arial" w:cs="Arial"/>
          <w:b/>
          <w:i/>
          <w:u w:val="single"/>
        </w:rPr>
        <w:t>Dificultad:</w:t>
      </w:r>
      <w:bookmarkEnd w:id="87"/>
      <w:bookmarkEnd w:id="88"/>
    </w:p>
    <w:p w:rsidR="00FC26FF" w:rsidRPr="006F322D" w:rsidRDefault="00FC26FF" w:rsidP="00FC26FF">
      <w:pPr>
        <w:rPr>
          <w:rFonts w:ascii="Arial" w:hAnsi="Arial" w:cs="Arial"/>
        </w:rPr>
      </w:pPr>
    </w:p>
    <w:p w:rsidR="00F1669C" w:rsidRPr="006F322D" w:rsidRDefault="00574658" w:rsidP="00B94FCC">
      <w:pPr>
        <w:pStyle w:val="Prrafodelista"/>
        <w:numPr>
          <w:ilvl w:val="0"/>
          <w:numId w:val="23"/>
        </w:numPr>
        <w:jc w:val="both"/>
        <w:rPr>
          <w:rFonts w:ascii="Arial" w:hAnsi="Arial" w:cs="Arial"/>
        </w:rPr>
      </w:pPr>
      <w:r w:rsidRPr="006F322D">
        <w:rPr>
          <w:rFonts w:ascii="Arial" w:hAnsi="Arial" w:cs="Arial"/>
        </w:rPr>
        <w:t>Algunos municipios no cuentan con fuen</w:t>
      </w:r>
      <w:r w:rsidR="00716713" w:rsidRPr="006F322D">
        <w:rPr>
          <w:rFonts w:ascii="Arial" w:hAnsi="Arial" w:cs="Arial"/>
        </w:rPr>
        <w:t>tes de financiación robustas y lo</w:t>
      </w:r>
      <w:r w:rsidRPr="006F322D">
        <w:rPr>
          <w:rFonts w:ascii="Arial" w:hAnsi="Arial" w:cs="Arial"/>
        </w:rPr>
        <w:t>s recursos</w:t>
      </w:r>
      <w:r w:rsidR="00F1669C" w:rsidRPr="006F322D">
        <w:rPr>
          <w:rFonts w:ascii="Arial" w:hAnsi="Arial" w:cs="Arial"/>
        </w:rPr>
        <w:t xml:space="preserve"> propios</w:t>
      </w:r>
      <w:r w:rsidRPr="006F322D">
        <w:rPr>
          <w:rFonts w:ascii="Arial" w:hAnsi="Arial" w:cs="Arial"/>
        </w:rPr>
        <w:t xml:space="preserve"> destinados a la ampliación de cobertura del servicio público de energía y gas</w:t>
      </w:r>
      <w:r w:rsidR="00F1669C" w:rsidRPr="006F322D">
        <w:rPr>
          <w:rFonts w:ascii="Arial" w:hAnsi="Arial" w:cs="Arial"/>
        </w:rPr>
        <w:t xml:space="preserve"> son limitados para atender la demanda existente.</w:t>
      </w:r>
    </w:p>
    <w:p w:rsidR="004759EF" w:rsidRPr="006F322D" w:rsidRDefault="004759EF" w:rsidP="00B94FCC">
      <w:pPr>
        <w:pStyle w:val="Prrafodelista"/>
        <w:numPr>
          <w:ilvl w:val="0"/>
          <w:numId w:val="23"/>
        </w:numPr>
        <w:jc w:val="both"/>
        <w:rPr>
          <w:rFonts w:ascii="Arial" w:hAnsi="Arial" w:cs="Arial"/>
        </w:rPr>
      </w:pPr>
      <w:r w:rsidRPr="006F322D">
        <w:rPr>
          <w:rFonts w:ascii="Arial" w:hAnsi="Arial" w:cs="Arial"/>
        </w:rPr>
        <w:t xml:space="preserve">El personal técnico de las alcaldías municipales es </w:t>
      </w:r>
      <w:r w:rsidR="00F1669C" w:rsidRPr="006F322D">
        <w:rPr>
          <w:rFonts w:ascii="Arial" w:hAnsi="Arial" w:cs="Arial"/>
        </w:rPr>
        <w:t>limitado</w:t>
      </w:r>
      <w:r w:rsidRPr="006F322D">
        <w:rPr>
          <w:rFonts w:ascii="Arial" w:hAnsi="Arial" w:cs="Arial"/>
        </w:rPr>
        <w:t xml:space="preserve"> y</w:t>
      </w:r>
      <w:r w:rsidR="00F1669C" w:rsidRPr="006F322D">
        <w:rPr>
          <w:rFonts w:ascii="Arial" w:hAnsi="Arial" w:cs="Arial"/>
        </w:rPr>
        <w:t xml:space="preserve"> por lo general no se cuenta con personal especializado </w:t>
      </w:r>
      <w:r w:rsidRPr="006F322D">
        <w:rPr>
          <w:rFonts w:ascii="Arial" w:hAnsi="Arial" w:cs="Arial"/>
        </w:rPr>
        <w:t>para</w:t>
      </w:r>
      <w:r w:rsidR="00F1669C" w:rsidRPr="006F322D">
        <w:rPr>
          <w:rFonts w:ascii="Arial" w:hAnsi="Arial" w:cs="Arial"/>
        </w:rPr>
        <w:t xml:space="preserve"> la elaboración de estudios técnicos y formulación de proyectos.</w:t>
      </w:r>
    </w:p>
    <w:p w:rsidR="00FC26FF" w:rsidRPr="006F322D" w:rsidRDefault="00FC26FF" w:rsidP="00FC26FF">
      <w:pPr>
        <w:rPr>
          <w:rFonts w:ascii="Arial" w:hAnsi="Arial" w:cs="Arial"/>
        </w:rPr>
      </w:pPr>
    </w:p>
    <w:p w:rsidR="00FC26FF" w:rsidRPr="006F322D" w:rsidRDefault="00FC26FF" w:rsidP="00FC26FF">
      <w:pPr>
        <w:pStyle w:val="Ttulo2"/>
        <w:shd w:val="clear" w:color="auto" w:fill="D99594" w:themeFill="accent2" w:themeFillTint="99"/>
        <w:rPr>
          <w:rFonts w:cs="Arial"/>
          <w:sz w:val="20"/>
        </w:rPr>
      </w:pPr>
      <w:bookmarkStart w:id="89" w:name="_Toc404081678"/>
      <w:bookmarkStart w:id="90" w:name="_Toc404083932"/>
      <w:bookmarkStart w:id="91" w:name="_Toc471978813"/>
      <w:r w:rsidRPr="006F322D">
        <w:rPr>
          <w:rFonts w:cs="Arial"/>
          <w:sz w:val="20"/>
        </w:rPr>
        <w:t>1.13. INFORME DE DESEMPEÑO TERRITORIAL</w:t>
      </w:r>
      <w:bookmarkEnd w:id="89"/>
      <w:bookmarkEnd w:id="90"/>
      <w:bookmarkEnd w:id="91"/>
    </w:p>
    <w:p w:rsidR="00FC26FF" w:rsidRPr="006F322D" w:rsidRDefault="00FC26FF" w:rsidP="00FC26FF">
      <w:pPr>
        <w:rPr>
          <w:rFonts w:ascii="Arial" w:hAnsi="Arial" w:cs="Arial"/>
        </w:rPr>
      </w:pPr>
    </w:p>
    <w:p w:rsidR="00FC26FF" w:rsidRPr="006F322D" w:rsidRDefault="00FC26FF" w:rsidP="00491207">
      <w:pPr>
        <w:pStyle w:val="Prrafodelista"/>
        <w:numPr>
          <w:ilvl w:val="0"/>
          <w:numId w:val="2"/>
        </w:numPr>
        <w:contextualSpacing w:val="0"/>
        <w:rPr>
          <w:rFonts w:ascii="Arial" w:hAnsi="Arial" w:cs="Arial"/>
        </w:rPr>
      </w:pPr>
      <w:r w:rsidRPr="006F322D">
        <w:rPr>
          <w:rFonts w:ascii="Arial" w:hAnsi="Arial" w:cs="Arial"/>
        </w:rPr>
        <w:t>Índice de Desempeño Fiscal - IDF</w:t>
      </w:r>
    </w:p>
    <w:p w:rsidR="00FC26FF" w:rsidRPr="006F322D" w:rsidRDefault="00FC26FF" w:rsidP="00491207">
      <w:pPr>
        <w:pStyle w:val="Prrafodelista"/>
        <w:numPr>
          <w:ilvl w:val="0"/>
          <w:numId w:val="2"/>
        </w:numPr>
        <w:contextualSpacing w:val="0"/>
        <w:rPr>
          <w:rFonts w:ascii="Arial" w:hAnsi="Arial" w:cs="Arial"/>
        </w:rPr>
      </w:pPr>
      <w:r w:rsidRPr="006F322D">
        <w:rPr>
          <w:rFonts w:ascii="Arial" w:hAnsi="Arial" w:cs="Arial"/>
        </w:rPr>
        <w:t>Índice de Transparencia del Departamento - ITD</w:t>
      </w:r>
    </w:p>
    <w:p w:rsidR="00FC26FF" w:rsidRPr="006F322D" w:rsidRDefault="00FC26FF" w:rsidP="00491207">
      <w:pPr>
        <w:pStyle w:val="Prrafodelista"/>
        <w:numPr>
          <w:ilvl w:val="0"/>
          <w:numId w:val="2"/>
        </w:numPr>
        <w:contextualSpacing w:val="0"/>
        <w:rPr>
          <w:rFonts w:ascii="Arial" w:hAnsi="Arial" w:cs="Arial"/>
        </w:rPr>
      </w:pPr>
      <w:r w:rsidRPr="006F322D">
        <w:rPr>
          <w:rFonts w:ascii="Arial" w:hAnsi="Arial" w:cs="Arial"/>
        </w:rPr>
        <w:t xml:space="preserve">Índice de Gestión de Gobierno Abierto – IGA </w:t>
      </w:r>
    </w:p>
    <w:p w:rsidR="00FC26FF" w:rsidRPr="006F322D" w:rsidRDefault="00FC26FF" w:rsidP="00FC26FF">
      <w:pPr>
        <w:pStyle w:val="Ttulo3"/>
        <w:rPr>
          <w:i/>
          <w:sz w:val="20"/>
          <w:szCs w:val="20"/>
          <w:u w:val="single"/>
        </w:rPr>
      </w:pPr>
      <w:bookmarkStart w:id="92" w:name="_Toc404081679"/>
      <w:bookmarkStart w:id="93" w:name="_Toc404083933"/>
      <w:bookmarkStart w:id="94" w:name="_Toc471978814"/>
      <w:r w:rsidRPr="006F322D">
        <w:rPr>
          <w:i/>
          <w:sz w:val="20"/>
          <w:szCs w:val="20"/>
          <w:u w:val="single"/>
        </w:rPr>
        <w:lastRenderedPageBreak/>
        <w:t>Logro:</w:t>
      </w:r>
      <w:bookmarkEnd w:id="92"/>
      <w:bookmarkEnd w:id="93"/>
      <w:bookmarkEnd w:id="94"/>
    </w:p>
    <w:p w:rsidR="00FC26FF" w:rsidRPr="006F322D" w:rsidRDefault="00FC26FF" w:rsidP="00FC26FF">
      <w:pPr>
        <w:pStyle w:val="Ttulo3"/>
        <w:rPr>
          <w:i/>
          <w:sz w:val="20"/>
          <w:szCs w:val="20"/>
          <w:u w:val="single"/>
        </w:rPr>
      </w:pPr>
      <w:bookmarkStart w:id="95" w:name="_Toc404081680"/>
      <w:bookmarkStart w:id="96" w:name="_Toc404083934"/>
      <w:bookmarkStart w:id="97" w:name="_Toc471978815"/>
      <w:r w:rsidRPr="006F322D">
        <w:rPr>
          <w:i/>
          <w:sz w:val="20"/>
          <w:szCs w:val="20"/>
          <w:u w:val="single"/>
        </w:rPr>
        <w:t>Dificultad:</w:t>
      </w:r>
      <w:bookmarkEnd w:id="95"/>
      <w:bookmarkEnd w:id="96"/>
      <w:bookmarkEnd w:id="97"/>
    </w:p>
    <w:p w:rsidR="00FC26FF" w:rsidRPr="006F322D" w:rsidRDefault="00FC26FF" w:rsidP="00FC26FF">
      <w:pPr>
        <w:rPr>
          <w:rFonts w:ascii="Arial" w:hAnsi="Arial" w:cs="Arial"/>
        </w:rPr>
      </w:pPr>
    </w:p>
    <w:p w:rsidR="00507FBB" w:rsidRPr="006F322D" w:rsidRDefault="00507FBB" w:rsidP="00507FBB">
      <w:pPr>
        <w:rPr>
          <w:rFonts w:ascii="Arial" w:hAnsi="Arial" w:cs="Arial"/>
        </w:rPr>
      </w:pPr>
      <w:r w:rsidRPr="006F322D">
        <w:rPr>
          <w:rFonts w:ascii="Arial" w:hAnsi="Arial" w:cs="Arial"/>
        </w:rPr>
        <w:t>Solo aplica al sector central y debe diligenciar LA SECRETARIA DE PLANEACIÓN</w:t>
      </w:r>
    </w:p>
    <w:p w:rsidR="00507FBB" w:rsidRPr="006F322D" w:rsidRDefault="00507FBB" w:rsidP="00FC26FF">
      <w:pPr>
        <w:rPr>
          <w:rFonts w:ascii="Arial" w:hAnsi="Arial" w:cs="Arial"/>
        </w:rPr>
      </w:pPr>
    </w:p>
    <w:p w:rsidR="00FC26FF" w:rsidRPr="006F322D" w:rsidRDefault="00FC26FF" w:rsidP="00491207">
      <w:pPr>
        <w:pStyle w:val="Ttulo1"/>
        <w:numPr>
          <w:ilvl w:val="0"/>
          <w:numId w:val="4"/>
        </w:numPr>
        <w:shd w:val="clear" w:color="auto" w:fill="C2D69B" w:themeFill="accent3" w:themeFillTint="99"/>
        <w:rPr>
          <w:sz w:val="20"/>
          <w:szCs w:val="20"/>
        </w:rPr>
      </w:pPr>
      <w:bookmarkStart w:id="98" w:name="_Toc404081681"/>
      <w:bookmarkStart w:id="99" w:name="_Toc404083935"/>
      <w:bookmarkStart w:id="100" w:name="_Toc471978816"/>
      <w:r w:rsidRPr="006F322D">
        <w:rPr>
          <w:rStyle w:val="Ttulo1Car"/>
          <w:b/>
          <w:sz w:val="20"/>
          <w:szCs w:val="20"/>
        </w:rPr>
        <w:t>APORTE AL CUMPLIMIENTO DEL PLAN DE DESARROLLO</w:t>
      </w:r>
      <w:r w:rsidRPr="006F322D">
        <w:rPr>
          <w:sz w:val="20"/>
          <w:szCs w:val="20"/>
        </w:rPr>
        <w:t xml:space="preserve"> “UNIDOS PODEMOS MÁS” PARA EL AÑO 2016.</w:t>
      </w:r>
      <w:bookmarkEnd w:id="98"/>
      <w:bookmarkEnd w:id="99"/>
      <w:bookmarkEnd w:id="100"/>
    </w:p>
    <w:p w:rsidR="00FC26FF" w:rsidRPr="006F322D" w:rsidRDefault="00FC26FF" w:rsidP="00FC26FF">
      <w:pPr>
        <w:rPr>
          <w:rFonts w:ascii="Arial" w:hAnsi="Arial" w:cs="Arial"/>
        </w:rPr>
      </w:pPr>
    </w:p>
    <w:p w:rsidR="00FC26FF" w:rsidRPr="006F322D" w:rsidRDefault="00471E45" w:rsidP="00FC26FF">
      <w:pPr>
        <w:pStyle w:val="Ttulo2"/>
        <w:shd w:val="clear" w:color="auto" w:fill="D99594" w:themeFill="accent2" w:themeFillTint="99"/>
        <w:rPr>
          <w:rFonts w:cs="Arial"/>
          <w:sz w:val="20"/>
        </w:rPr>
      </w:pPr>
      <w:bookmarkStart w:id="101" w:name="_Toc404081682"/>
      <w:bookmarkStart w:id="102" w:name="_Toc404083936"/>
      <w:bookmarkStart w:id="103" w:name="_Toc471978817"/>
      <w:r w:rsidRPr="006F322D">
        <w:rPr>
          <w:rFonts w:cs="Arial"/>
          <w:sz w:val="20"/>
        </w:rPr>
        <w:t>2.1. INFORME DE GESTIÓ</w:t>
      </w:r>
      <w:r w:rsidR="00FC26FF" w:rsidRPr="006F322D">
        <w:rPr>
          <w:rFonts w:cs="Arial"/>
          <w:sz w:val="20"/>
        </w:rPr>
        <w:t>N A NIVEL PROGRAMAS</w:t>
      </w:r>
      <w:bookmarkEnd w:id="101"/>
      <w:bookmarkEnd w:id="102"/>
      <w:bookmarkEnd w:id="103"/>
    </w:p>
    <w:p w:rsidR="00FC26FF" w:rsidRPr="006F322D" w:rsidRDefault="00FC26FF" w:rsidP="00FC26FF">
      <w:pPr>
        <w:jc w:val="both"/>
        <w:rPr>
          <w:rFonts w:ascii="Arial" w:hAnsi="Arial" w:cs="Arial"/>
        </w:rPr>
      </w:pPr>
    </w:p>
    <w:p w:rsidR="00FC26FF" w:rsidRPr="006F322D" w:rsidRDefault="00FC26FF" w:rsidP="00FC26FF">
      <w:pPr>
        <w:jc w:val="both"/>
        <w:rPr>
          <w:rFonts w:ascii="Arial" w:hAnsi="Arial" w:cs="Arial"/>
        </w:rPr>
      </w:pPr>
      <w:r w:rsidRPr="006F322D">
        <w:rPr>
          <w:rFonts w:ascii="Arial" w:hAnsi="Arial" w:cs="Arial"/>
        </w:rPr>
        <w:t>Para identificar los logros de cada programa al cual su entidad aporta, inicialmente registre los logros por meta de producto, con base en ello revise el objetivo del programa definido en el plan de desarrollo y establezca los logros agregados más relevantes.</w:t>
      </w:r>
    </w:p>
    <w:p w:rsidR="00FC26FF" w:rsidRPr="006F322D" w:rsidRDefault="00FC26FF" w:rsidP="00FC26FF">
      <w:pPr>
        <w:pStyle w:val="Ttulo3"/>
        <w:shd w:val="clear" w:color="auto" w:fill="D99594" w:themeFill="accent2" w:themeFillTint="99"/>
        <w:rPr>
          <w:sz w:val="20"/>
          <w:szCs w:val="20"/>
        </w:rPr>
      </w:pPr>
      <w:bookmarkStart w:id="104" w:name="_Toc471978818"/>
      <w:bookmarkStart w:id="105" w:name="_Toc404081683"/>
      <w:bookmarkStart w:id="106" w:name="_Toc404083937"/>
      <w:r w:rsidRPr="006F322D">
        <w:rPr>
          <w:sz w:val="20"/>
          <w:szCs w:val="20"/>
        </w:rPr>
        <w:t>2.1.1. PROGRAMAS DEL  EJE 1 CUNDINAMARCA 2036</w:t>
      </w:r>
      <w:bookmarkEnd w:id="104"/>
      <w:r w:rsidRPr="006F322D">
        <w:rPr>
          <w:sz w:val="20"/>
          <w:szCs w:val="20"/>
        </w:rPr>
        <w:t xml:space="preserve"> </w:t>
      </w:r>
      <w:bookmarkEnd w:id="105"/>
      <w:bookmarkEnd w:id="106"/>
    </w:p>
    <w:p w:rsidR="00FC26FF" w:rsidRPr="006F322D" w:rsidRDefault="00FC26FF" w:rsidP="00FC26FF">
      <w:pPr>
        <w:rPr>
          <w:rFonts w:ascii="Arial" w:hAnsi="Arial" w:cs="Arial"/>
          <w:i/>
        </w:rPr>
      </w:pPr>
      <w:r w:rsidRPr="006F322D">
        <w:rPr>
          <w:rFonts w:ascii="Arial" w:hAnsi="Arial" w:cs="Arial"/>
          <w:i/>
        </w:rPr>
        <w:t>Debe insertar los programas a los cuales su entidad realiza aportes.</w:t>
      </w:r>
    </w:p>
    <w:p w:rsidR="00FC26FF" w:rsidRPr="006F322D" w:rsidRDefault="00FC26FF" w:rsidP="00FC26FF">
      <w:pPr>
        <w:rPr>
          <w:rFonts w:ascii="Arial" w:hAnsi="Arial" w:cs="Arial"/>
        </w:rPr>
      </w:pPr>
    </w:p>
    <w:p w:rsidR="00FC26FF" w:rsidRPr="006F322D" w:rsidRDefault="00FC26FF" w:rsidP="00FC26FF">
      <w:p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between w:val="single" w:sz="12" w:space="1" w:color="DDD9C3" w:themeColor="background2" w:themeShade="E6"/>
          <w:bar w:val="single" w:sz="12" w:color="DDD9C3" w:themeColor="background2" w:themeShade="E6"/>
        </w:pBdr>
        <w:rPr>
          <w:rFonts w:ascii="Arial" w:hAnsi="Arial" w:cs="Arial"/>
        </w:rPr>
      </w:pPr>
      <w:r w:rsidRPr="006F322D">
        <w:rPr>
          <w:rFonts w:ascii="Arial" w:hAnsi="Arial" w:cs="Arial"/>
        </w:rPr>
        <w:t xml:space="preserve">Nombre del Programa: </w:t>
      </w:r>
    </w:p>
    <w:p w:rsidR="00FC26FF" w:rsidRPr="006F322D" w:rsidRDefault="00FC26FF" w:rsidP="00BF7DB0">
      <w:p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between w:val="single" w:sz="12" w:space="1" w:color="DDD9C3" w:themeColor="background2" w:themeShade="E6"/>
          <w:bar w:val="single" w:sz="12" w:color="DDD9C3" w:themeColor="background2" w:themeShade="E6"/>
        </w:pBdr>
        <w:jc w:val="both"/>
        <w:rPr>
          <w:rFonts w:ascii="Arial" w:hAnsi="Arial" w:cs="Arial"/>
        </w:rPr>
      </w:pPr>
      <w:r w:rsidRPr="006F322D">
        <w:rPr>
          <w:rFonts w:ascii="Arial" w:hAnsi="Arial" w:cs="Arial"/>
        </w:rPr>
        <w:t xml:space="preserve">Objeto de Programa: </w:t>
      </w:r>
    </w:p>
    <w:p w:rsidR="00FC26FF" w:rsidRPr="006F322D" w:rsidRDefault="00FC26FF" w:rsidP="00FC26FF">
      <w:pPr>
        <w:rPr>
          <w:rFonts w:ascii="Arial" w:hAnsi="Arial" w:cs="Arial"/>
        </w:rPr>
      </w:pPr>
    </w:p>
    <w:p w:rsidR="00FC26FF" w:rsidRPr="006F322D" w:rsidRDefault="00FC26FF" w:rsidP="00FC26FF">
      <w:pPr>
        <w:rPr>
          <w:rFonts w:ascii="Arial" w:hAnsi="Arial" w:cs="Arial"/>
          <w:b/>
        </w:rPr>
      </w:pPr>
      <w:r w:rsidRPr="006F322D">
        <w:rPr>
          <w:rFonts w:ascii="Arial" w:hAnsi="Arial" w:cs="Arial"/>
          <w:b/>
        </w:rPr>
        <w:t>Metas relacionadas:</w:t>
      </w:r>
    </w:p>
    <w:p w:rsidR="00BF7DB0" w:rsidRPr="006F322D" w:rsidRDefault="00BF7DB0" w:rsidP="00BF7DB0">
      <w:pPr>
        <w:rPr>
          <w:rFonts w:ascii="Arial" w:hAnsi="Arial" w:cs="Arial"/>
        </w:rPr>
      </w:pPr>
      <w:bookmarkStart w:id="107" w:name="_Toc404081684"/>
      <w:bookmarkStart w:id="108" w:name="_Toc404083938"/>
    </w:p>
    <w:tbl>
      <w:tblPr>
        <w:tblStyle w:val="Tabladelista7concolores-nfasis41"/>
        <w:tblW w:w="0" w:type="auto"/>
        <w:tblBorders>
          <w:top w:val="single" w:sz="12" w:space="0" w:color="DDD9C3" w:themeColor="background2" w:themeShade="E6"/>
          <w:left w:val="single" w:sz="12" w:space="0" w:color="DDD9C3" w:themeColor="background2" w:themeShade="E6"/>
          <w:bottom w:val="single" w:sz="12" w:space="0" w:color="DDD9C3" w:themeColor="background2" w:themeShade="E6"/>
          <w:right w:val="single" w:sz="12" w:space="0" w:color="DDD9C3" w:themeColor="background2" w:themeShade="E6"/>
          <w:insideH w:val="single" w:sz="12" w:space="0" w:color="DDD9C3" w:themeColor="background2" w:themeShade="E6"/>
          <w:insideV w:val="single" w:sz="12" w:space="0" w:color="DDD9C3" w:themeColor="background2" w:themeShade="E6"/>
        </w:tblBorders>
        <w:tblLook w:val="04A0" w:firstRow="1" w:lastRow="0" w:firstColumn="1" w:lastColumn="0" w:noHBand="0" w:noVBand="1"/>
      </w:tblPr>
      <w:tblGrid>
        <w:gridCol w:w="874"/>
        <w:gridCol w:w="7936"/>
      </w:tblGrid>
      <w:tr w:rsidR="00BF7DB0" w:rsidRPr="006F322D" w:rsidTr="00AD4FA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7" w:type="dxa"/>
            <w:shd w:val="clear" w:color="auto" w:fill="EEECE1" w:themeFill="background2"/>
          </w:tcPr>
          <w:p w:rsidR="00BF7DB0" w:rsidRPr="006F322D" w:rsidRDefault="00BF7DB0" w:rsidP="00AD4FA8">
            <w:pPr>
              <w:jc w:val="center"/>
              <w:rPr>
                <w:rFonts w:ascii="Arial" w:hAnsi="Arial" w:cs="Arial"/>
                <w:i w:val="0"/>
                <w:color w:val="auto"/>
              </w:rPr>
            </w:pPr>
            <w:r w:rsidRPr="006F322D">
              <w:rPr>
                <w:rFonts w:ascii="Arial" w:hAnsi="Arial" w:cs="Arial"/>
                <w:color w:val="auto"/>
              </w:rPr>
              <w:t># Meta</w:t>
            </w:r>
          </w:p>
        </w:tc>
        <w:tc>
          <w:tcPr>
            <w:tcW w:w="8019" w:type="dxa"/>
            <w:shd w:val="clear" w:color="auto" w:fill="EEECE1" w:themeFill="background2"/>
          </w:tcPr>
          <w:p w:rsidR="00BF7DB0" w:rsidRPr="006F322D" w:rsidRDefault="00BF7DB0" w:rsidP="00AD4FA8">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auto"/>
              </w:rPr>
            </w:pPr>
            <w:r w:rsidRPr="006F322D">
              <w:rPr>
                <w:rFonts w:ascii="Arial" w:hAnsi="Arial" w:cs="Arial"/>
                <w:color w:val="auto"/>
              </w:rPr>
              <w:t xml:space="preserve">Logros </w:t>
            </w:r>
          </w:p>
        </w:tc>
      </w:tr>
      <w:tr w:rsidR="00BF7DB0" w:rsidRPr="006F322D" w:rsidTr="00AD4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shd w:val="clear" w:color="auto" w:fill="auto"/>
          </w:tcPr>
          <w:p w:rsidR="00BF7DB0" w:rsidRPr="006F322D" w:rsidRDefault="00BF7DB0" w:rsidP="00AD4FA8">
            <w:pPr>
              <w:jc w:val="center"/>
              <w:rPr>
                <w:rFonts w:ascii="Arial" w:hAnsi="Arial" w:cs="Arial"/>
                <w:i w:val="0"/>
                <w:color w:val="auto"/>
              </w:rPr>
            </w:pPr>
          </w:p>
        </w:tc>
        <w:tc>
          <w:tcPr>
            <w:tcW w:w="8019" w:type="dxa"/>
            <w:shd w:val="clear" w:color="auto" w:fill="auto"/>
          </w:tcPr>
          <w:p w:rsidR="00BF7DB0" w:rsidRPr="006F322D" w:rsidRDefault="00BF7DB0" w:rsidP="00AD4FA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BF7DB0" w:rsidRPr="006F322D" w:rsidTr="00AD4FA8">
        <w:tc>
          <w:tcPr>
            <w:cnfStyle w:val="001000000000" w:firstRow="0" w:lastRow="0" w:firstColumn="1" w:lastColumn="0" w:oddVBand="0" w:evenVBand="0" w:oddHBand="0" w:evenHBand="0" w:firstRowFirstColumn="0" w:firstRowLastColumn="0" w:lastRowFirstColumn="0" w:lastRowLastColumn="0"/>
            <w:tcW w:w="877" w:type="dxa"/>
            <w:tcBorders>
              <w:right w:val="none" w:sz="0" w:space="0" w:color="auto"/>
            </w:tcBorders>
            <w:shd w:val="clear" w:color="auto" w:fill="auto"/>
          </w:tcPr>
          <w:p w:rsidR="00BF7DB0" w:rsidRPr="006F322D" w:rsidRDefault="00BF7DB0" w:rsidP="00AD4FA8">
            <w:pPr>
              <w:jc w:val="center"/>
              <w:rPr>
                <w:rFonts w:ascii="Arial" w:hAnsi="Arial" w:cs="Arial"/>
                <w:i w:val="0"/>
                <w:color w:val="auto"/>
              </w:rPr>
            </w:pPr>
          </w:p>
        </w:tc>
        <w:tc>
          <w:tcPr>
            <w:tcW w:w="8019" w:type="dxa"/>
            <w:shd w:val="clear" w:color="auto" w:fill="auto"/>
          </w:tcPr>
          <w:p w:rsidR="00BF7DB0" w:rsidRPr="006F322D" w:rsidRDefault="00BF7DB0" w:rsidP="00AD4FA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BF7DB0" w:rsidRPr="006F322D" w:rsidTr="00AD4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shd w:val="clear" w:color="auto" w:fill="auto"/>
          </w:tcPr>
          <w:p w:rsidR="00BF7DB0" w:rsidRPr="006F322D" w:rsidRDefault="00BF7DB0" w:rsidP="00AD4FA8">
            <w:pPr>
              <w:jc w:val="center"/>
              <w:rPr>
                <w:rFonts w:ascii="Arial" w:hAnsi="Arial" w:cs="Arial"/>
                <w:i w:val="0"/>
                <w:color w:val="auto"/>
              </w:rPr>
            </w:pPr>
          </w:p>
        </w:tc>
        <w:tc>
          <w:tcPr>
            <w:tcW w:w="8019" w:type="dxa"/>
            <w:shd w:val="clear" w:color="auto" w:fill="auto"/>
          </w:tcPr>
          <w:p w:rsidR="00BF7DB0" w:rsidRPr="006F322D" w:rsidRDefault="00BF7DB0" w:rsidP="00AD4FA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BF7DB0" w:rsidRPr="006F322D" w:rsidTr="00AD4FA8">
        <w:tc>
          <w:tcPr>
            <w:cnfStyle w:val="001000000000" w:firstRow="0" w:lastRow="0" w:firstColumn="1" w:lastColumn="0" w:oddVBand="0" w:evenVBand="0" w:oddHBand="0" w:evenHBand="0" w:firstRowFirstColumn="0" w:firstRowLastColumn="0" w:lastRowFirstColumn="0" w:lastRowLastColumn="0"/>
            <w:tcW w:w="877" w:type="dxa"/>
            <w:tcBorders>
              <w:right w:val="none" w:sz="0" w:space="0" w:color="auto"/>
            </w:tcBorders>
            <w:shd w:val="clear" w:color="auto" w:fill="auto"/>
          </w:tcPr>
          <w:p w:rsidR="00BF7DB0" w:rsidRPr="006F322D" w:rsidRDefault="00BF7DB0" w:rsidP="00AD4FA8">
            <w:pPr>
              <w:jc w:val="center"/>
              <w:rPr>
                <w:rFonts w:ascii="Arial" w:hAnsi="Arial" w:cs="Arial"/>
                <w:i w:val="0"/>
                <w:color w:val="auto"/>
              </w:rPr>
            </w:pPr>
          </w:p>
        </w:tc>
        <w:tc>
          <w:tcPr>
            <w:tcW w:w="8019" w:type="dxa"/>
            <w:shd w:val="clear" w:color="auto" w:fill="auto"/>
          </w:tcPr>
          <w:p w:rsidR="00BF7DB0" w:rsidRPr="006F322D" w:rsidRDefault="00BF7DB0" w:rsidP="00AD4FA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BF7DB0" w:rsidRPr="006F322D" w:rsidTr="00AD4F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shd w:val="clear" w:color="auto" w:fill="auto"/>
          </w:tcPr>
          <w:p w:rsidR="00BF7DB0" w:rsidRPr="006F322D" w:rsidRDefault="00BF7DB0" w:rsidP="00AD4FA8">
            <w:pPr>
              <w:jc w:val="center"/>
              <w:rPr>
                <w:rFonts w:ascii="Arial" w:hAnsi="Arial" w:cs="Arial"/>
                <w:i w:val="0"/>
                <w:color w:val="auto"/>
              </w:rPr>
            </w:pPr>
          </w:p>
        </w:tc>
        <w:tc>
          <w:tcPr>
            <w:tcW w:w="8019" w:type="dxa"/>
            <w:shd w:val="clear" w:color="auto" w:fill="auto"/>
          </w:tcPr>
          <w:p w:rsidR="00BF7DB0" w:rsidRPr="006F322D" w:rsidRDefault="00BF7DB0" w:rsidP="00AD4FA8">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BF7DB0" w:rsidRPr="006F322D" w:rsidTr="00AD4FA8">
        <w:tc>
          <w:tcPr>
            <w:cnfStyle w:val="001000000000" w:firstRow="0" w:lastRow="0" w:firstColumn="1" w:lastColumn="0" w:oddVBand="0" w:evenVBand="0" w:oddHBand="0" w:evenHBand="0" w:firstRowFirstColumn="0" w:firstRowLastColumn="0" w:lastRowFirstColumn="0" w:lastRowLastColumn="0"/>
            <w:tcW w:w="877" w:type="dxa"/>
            <w:tcBorders>
              <w:right w:val="none" w:sz="0" w:space="0" w:color="auto"/>
            </w:tcBorders>
            <w:shd w:val="clear" w:color="auto" w:fill="auto"/>
          </w:tcPr>
          <w:p w:rsidR="00BF7DB0" w:rsidRPr="006F322D" w:rsidRDefault="00BF7DB0" w:rsidP="00AD4FA8">
            <w:pPr>
              <w:jc w:val="center"/>
              <w:rPr>
                <w:rFonts w:ascii="Arial" w:hAnsi="Arial" w:cs="Arial"/>
                <w:i w:val="0"/>
                <w:color w:val="auto"/>
              </w:rPr>
            </w:pPr>
          </w:p>
        </w:tc>
        <w:tc>
          <w:tcPr>
            <w:tcW w:w="8019" w:type="dxa"/>
            <w:shd w:val="clear" w:color="auto" w:fill="auto"/>
          </w:tcPr>
          <w:p w:rsidR="00BF7DB0" w:rsidRPr="006F322D" w:rsidRDefault="00BF7DB0" w:rsidP="00AD4FA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rsidR="00FC26FF" w:rsidRPr="006F322D" w:rsidRDefault="00FC26FF" w:rsidP="00FC26FF">
      <w:pPr>
        <w:pStyle w:val="Ttulo3"/>
        <w:rPr>
          <w:i/>
          <w:sz w:val="20"/>
          <w:szCs w:val="20"/>
          <w:u w:val="single"/>
        </w:rPr>
      </w:pPr>
      <w:bookmarkStart w:id="109" w:name="_Toc471978819"/>
      <w:r w:rsidRPr="006F322D">
        <w:rPr>
          <w:i/>
          <w:sz w:val="20"/>
          <w:szCs w:val="20"/>
          <w:u w:val="single"/>
        </w:rPr>
        <w:t>Logros del programa:</w:t>
      </w:r>
      <w:bookmarkEnd w:id="107"/>
      <w:bookmarkEnd w:id="108"/>
      <w:bookmarkEnd w:id="109"/>
    </w:p>
    <w:p w:rsidR="00FC26FF" w:rsidRPr="006F322D" w:rsidRDefault="00FC26FF" w:rsidP="00491207">
      <w:pPr>
        <w:pStyle w:val="Prrafodelista"/>
        <w:numPr>
          <w:ilvl w:val="0"/>
          <w:numId w:val="8"/>
        </w:numPr>
        <w:rPr>
          <w:rFonts w:ascii="Arial" w:hAnsi="Arial" w:cs="Arial"/>
        </w:rPr>
      </w:pPr>
    </w:p>
    <w:p w:rsidR="00FC26FF" w:rsidRPr="006F322D" w:rsidRDefault="00FC26FF" w:rsidP="00491207">
      <w:pPr>
        <w:pStyle w:val="Prrafodelista"/>
        <w:numPr>
          <w:ilvl w:val="0"/>
          <w:numId w:val="8"/>
        </w:numPr>
        <w:rPr>
          <w:rFonts w:ascii="Arial" w:hAnsi="Arial" w:cs="Arial"/>
        </w:rPr>
      </w:pPr>
    </w:p>
    <w:p w:rsidR="00FC26FF" w:rsidRPr="006F322D" w:rsidRDefault="00FC26FF" w:rsidP="00FC26FF">
      <w:pPr>
        <w:pStyle w:val="Ttulo3"/>
        <w:rPr>
          <w:i/>
          <w:sz w:val="20"/>
          <w:szCs w:val="20"/>
          <w:u w:val="single"/>
        </w:rPr>
      </w:pPr>
      <w:bookmarkStart w:id="110" w:name="_Toc404081685"/>
      <w:bookmarkStart w:id="111" w:name="_Toc404083939"/>
      <w:bookmarkStart w:id="112" w:name="_Toc471978820"/>
      <w:r w:rsidRPr="006F322D">
        <w:rPr>
          <w:i/>
          <w:sz w:val="20"/>
          <w:szCs w:val="20"/>
          <w:u w:val="single"/>
        </w:rPr>
        <w:t>Dificultades del programa:</w:t>
      </w:r>
      <w:bookmarkEnd w:id="110"/>
      <w:bookmarkEnd w:id="111"/>
      <w:bookmarkEnd w:id="112"/>
    </w:p>
    <w:p w:rsidR="00FC26FF" w:rsidRPr="006F322D" w:rsidRDefault="00FC26FF" w:rsidP="00FC26FF">
      <w:pPr>
        <w:pStyle w:val="Ttulo3"/>
        <w:shd w:val="clear" w:color="auto" w:fill="D99594" w:themeFill="accent2" w:themeFillTint="99"/>
        <w:rPr>
          <w:sz w:val="20"/>
          <w:szCs w:val="20"/>
        </w:rPr>
      </w:pPr>
      <w:bookmarkStart w:id="113" w:name="_Toc404081686"/>
      <w:bookmarkStart w:id="114" w:name="_Toc404083940"/>
      <w:bookmarkStart w:id="115" w:name="_Toc471978821"/>
      <w:r w:rsidRPr="006F322D">
        <w:rPr>
          <w:sz w:val="20"/>
          <w:szCs w:val="20"/>
        </w:rPr>
        <w:t xml:space="preserve">2.1.2. PROGRAMAS DEL EJE 2 </w:t>
      </w:r>
      <w:bookmarkEnd w:id="113"/>
      <w:bookmarkEnd w:id="114"/>
      <w:r w:rsidRPr="006F322D">
        <w:rPr>
          <w:sz w:val="20"/>
          <w:szCs w:val="20"/>
        </w:rPr>
        <w:t xml:space="preserve"> TEJIDO SOCIAL</w:t>
      </w:r>
      <w:bookmarkEnd w:id="115"/>
    </w:p>
    <w:p w:rsidR="00FC26FF" w:rsidRPr="006F322D" w:rsidRDefault="00FC26FF" w:rsidP="00FC26FF">
      <w:pPr>
        <w:rPr>
          <w:rFonts w:ascii="Arial" w:hAnsi="Arial" w:cs="Arial"/>
          <w:i/>
        </w:rPr>
      </w:pPr>
      <w:r w:rsidRPr="006F322D">
        <w:rPr>
          <w:rFonts w:ascii="Arial" w:hAnsi="Arial" w:cs="Arial"/>
          <w:i/>
        </w:rPr>
        <w:t>Debe insertar los programas a los cuales su entidad realiza aportes.</w:t>
      </w:r>
    </w:p>
    <w:p w:rsidR="00FC26FF" w:rsidRPr="006F322D" w:rsidRDefault="00FC26FF" w:rsidP="00FC26FF">
      <w:pPr>
        <w:rPr>
          <w:rFonts w:ascii="Arial" w:hAnsi="Arial" w:cs="Arial"/>
        </w:rPr>
      </w:pPr>
    </w:p>
    <w:p w:rsidR="00FC26FF" w:rsidRPr="006F322D" w:rsidRDefault="00FC26FF" w:rsidP="00FC26FF">
      <w:p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between w:val="single" w:sz="12" w:space="1" w:color="DDD9C3" w:themeColor="background2" w:themeShade="E6"/>
          <w:bar w:val="single" w:sz="12" w:color="DDD9C3" w:themeColor="background2" w:themeShade="E6"/>
        </w:pBdr>
        <w:rPr>
          <w:rFonts w:ascii="Arial" w:hAnsi="Arial" w:cs="Arial"/>
        </w:rPr>
      </w:pPr>
      <w:r w:rsidRPr="006F322D">
        <w:rPr>
          <w:rFonts w:ascii="Arial" w:hAnsi="Arial" w:cs="Arial"/>
        </w:rPr>
        <w:t xml:space="preserve">Nombre del Programa: </w:t>
      </w:r>
    </w:p>
    <w:p w:rsidR="00FC26FF" w:rsidRPr="006F322D" w:rsidRDefault="00FC26FF" w:rsidP="00FC26FF">
      <w:p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between w:val="single" w:sz="12" w:space="1" w:color="DDD9C3" w:themeColor="background2" w:themeShade="E6"/>
          <w:bar w:val="single" w:sz="12" w:color="DDD9C3" w:themeColor="background2" w:themeShade="E6"/>
        </w:pBdr>
        <w:rPr>
          <w:rFonts w:ascii="Arial" w:hAnsi="Arial" w:cs="Arial"/>
        </w:rPr>
      </w:pPr>
      <w:r w:rsidRPr="006F322D">
        <w:rPr>
          <w:rFonts w:ascii="Arial" w:hAnsi="Arial" w:cs="Arial"/>
        </w:rPr>
        <w:t xml:space="preserve">Objeto de Programa: </w:t>
      </w:r>
    </w:p>
    <w:p w:rsidR="00FC26FF" w:rsidRPr="006F322D" w:rsidRDefault="00FC26FF" w:rsidP="00FC26FF">
      <w:pPr>
        <w:rPr>
          <w:rFonts w:ascii="Arial" w:hAnsi="Arial" w:cs="Arial"/>
        </w:rPr>
      </w:pPr>
    </w:p>
    <w:p w:rsidR="00FC26FF" w:rsidRPr="006F322D" w:rsidRDefault="00FC26FF" w:rsidP="00FC26FF">
      <w:pPr>
        <w:rPr>
          <w:rFonts w:ascii="Arial" w:hAnsi="Arial" w:cs="Arial"/>
          <w:b/>
        </w:rPr>
      </w:pPr>
      <w:r w:rsidRPr="006F322D">
        <w:rPr>
          <w:rFonts w:ascii="Arial" w:hAnsi="Arial" w:cs="Arial"/>
          <w:b/>
        </w:rPr>
        <w:lastRenderedPageBreak/>
        <w:t>Metas relacionadas:</w:t>
      </w:r>
    </w:p>
    <w:p w:rsidR="00FC26FF" w:rsidRPr="006F322D" w:rsidRDefault="00FC26FF" w:rsidP="00FC26FF">
      <w:pPr>
        <w:rPr>
          <w:rFonts w:ascii="Arial" w:hAnsi="Arial" w:cs="Arial"/>
        </w:rPr>
      </w:pPr>
    </w:p>
    <w:tbl>
      <w:tblPr>
        <w:tblStyle w:val="Tabladelista7concolores-nfasis41"/>
        <w:tblW w:w="0" w:type="auto"/>
        <w:tblBorders>
          <w:top w:val="single" w:sz="12" w:space="0" w:color="DDD9C3" w:themeColor="background2" w:themeShade="E6"/>
          <w:left w:val="single" w:sz="12" w:space="0" w:color="DDD9C3" w:themeColor="background2" w:themeShade="E6"/>
          <w:bottom w:val="single" w:sz="12" w:space="0" w:color="DDD9C3" w:themeColor="background2" w:themeShade="E6"/>
          <w:right w:val="single" w:sz="12" w:space="0" w:color="DDD9C3" w:themeColor="background2" w:themeShade="E6"/>
          <w:insideH w:val="single" w:sz="12" w:space="0" w:color="DDD9C3" w:themeColor="background2" w:themeShade="E6"/>
          <w:insideV w:val="single" w:sz="12" w:space="0" w:color="DDD9C3" w:themeColor="background2" w:themeShade="E6"/>
        </w:tblBorders>
        <w:tblLook w:val="04A0" w:firstRow="1" w:lastRow="0" w:firstColumn="1" w:lastColumn="0" w:noHBand="0" w:noVBand="1"/>
      </w:tblPr>
      <w:tblGrid>
        <w:gridCol w:w="874"/>
        <w:gridCol w:w="7936"/>
      </w:tblGrid>
      <w:tr w:rsidR="00FC26FF" w:rsidRPr="006F322D" w:rsidTr="0068598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7" w:type="dxa"/>
            <w:shd w:val="clear" w:color="auto" w:fill="EEECE1" w:themeFill="background2"/>
          </w:tcPr>
          <w:p w:rsidR="00FC26FF" w:rsidRPr="006F322D" w:rsidRDefault="00FC26FF" w:rsidP="00685981">
            <w:pPr>
              <w:jc w:val="center"/>
              <w:rPr>
                <w:rFonts w:ascii="Arial" w:hAnsi="Arial" w:cs="Arial"/>
                <w:i w:val="0"/>
                <w:color w:val="auto"/>
              </w:rPr>
            </w:pPr>
            <w:r w:rsidRPr="006F322D">
              <w:rPr>
                <w:rFonts w:ascii="Arial" w:hAnsi="Arial" w:cs="Arial"/>
                <w:color w:val="auto"/>
              </w:rPr>
              <w:t># Meta</w:t>
            </w:r>
          </w:p>
        </w:tc>
        <w:tc>
          <w:tcPr>
            <w:tcW w:w="8019" w:type="dxa"/>
            <w:shd w:val="clear" w:color="auto" w:fill="EEECE1" w:themeFill="background2"/>
          </w:tcPr>
          <w:p w:rsidR="00FC26FF" w:rsidRPr="006F322D" w:rsidRDefault="00FC26FF" w:rsidP="00685981">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auto"/>
              </w:rPr>
            </w:pPr>
            <w:r w:rsidRPr="006F322D">
              <w:rPr>
                <w:rFonts w:ascii="Arial" w:hAnsi="Arial" w:cs="Arial"/>
                <w:color w:val="auto"/>
              </w:rPr>
              <w:t xml:space="preserve">Logros </w:t>
            </w:r>
          </w:p>
        </w:tc>
      </w:tr>
      <w:tr w:rsidR="00FC26FF" w:rsidRPr="006F322D" w:rsidTr="0068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shd w:val="clear" w:color="auto" w:fill="auto"/>
          </w:tcPr>
          <w:p w:rsidR="00FC26FF" w:rsidRPr="006F322D" w:rsidRDefault="00FC26FF" w:rsidP="00685981">
            <w:pPr>
              <w:jc w:val="center"/>
              <w:rPr>
                <w:rFonts w:ascii="Arial" w:hAnsi="Arial" w:cs="Arial"/>
                <w:i w:val="0"/>
                <w:color w:val="auto"/>
              </w:rPr>
            </w:pPr>
          </w:p>
        </w:tc>
        <w:tc>
          <w:tcPr>
            <w:tcW w:w="8019" w:type="dxa"/>
            <w:shd w:val="clear" w:color="auto" w:fill="auto"/>
          </w:tcPr>
          <w:p w:rsidR="00FC26FF" w:rsidRPr="006F322D" w:rsidRDefault="00FC26FF" w:rsidP="0068598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C26FF" w:rsidRPr="006F322D" w:rsidTr="00685981">
        <w:tc>
          <w:tcPr>
            <w:cnfStyle w:val="001000000000" w:firstRow="0" w:lastRow="0" w:firstColumn="1" w:lastColumn="0" w:oddVBand="0" w:evenVBand="0" w:oddHBand="0" w:evenHBand="0" w:firstRowFirstColumn="0" w:firstRowLastColumn="0" w:lastRowFirstColumn="0" w:lastRowLastColumn="0"/>
            <w:tcW w:w="877" w:type="dxa"/>
            <w:tcBorders>
              <w:right w:val="none" w:sz="0" w:space="0" w:color="auto"/>
            </w:tcBorders>
            <w:shd w:val="clear" w:color="auto" w:fill="auto"/>
          </w:tcPr>
          <w:p w:rsidR="00FC26FF" w:rsidRPr="006F322D" w:rsidRDefault="00FC26FF" w:rsidP="00685981">
            <w:pPr>
              <w:jc w:val="center"/>
              <w:rPr>
                <w:rFonts w:ascii="Arial" w:hAnsi="Arial" w:cs="Arial"/>
                <w:i w:val="0"/>
                <w:color w:val="auto"/>
              </w:rPr>
            </w:pPr>
          </w:p>
        </w:tc>
        <w:tc>
          <w:tcPr>
            <w:tcW w:w="8019" w:type="dxa"/>
            <w:shd w:val="clear" w:color="auto" w:fill="auto"/>
          </w:tcPr>
          <w:p w:rsidR="00FC26FF" w:rsidRPr="006F322D" w:rsidRDefault="00FC26FF" w:rsidP="0068598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C26FF" w:rsidRPr="006F322D" w:rsidTr="0068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shd w:val="clear" w:color="auto" w:fill="auto"/>
          </w:tcPr>
          <w:p w:rsidR="00FC26FF" w:rsidRPr="006F322D" w:rsidRDefault="00FC26FF" w:rsidP="00685981">
            <w:pPr>
              <w:jc w:val="center"/>
              <w:rPr>
                <w:rFonts w:ascii="Arial" w:hAnsi="Arial" w:cs="Arial"/>
                <w:i w:val="0"/>
                <w:color w:val="auto"/>
              </w:rPr>
            </w:pPr>
          </w:p>
        </w:tc>
        <w:tc>
          <w:tcPr>
            <w:tcW w:w="8019" w:type="dxa"/>
            <w:shd w:val="clear" w:color="auto" w:fill="auto"/>
          </w:tcPr>
          <w:p w:rsidR="00FC26FF" w:rsidRPr="006F322D" w:rsidRDefault="00FC26FF" w:rsidP="0068598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C26FF" w:rsidRPr="006F322D" w:rsidTr="00685981">
        <w:tc>
          <w:tcPr>
            <w:cnfStyle w:val="001000000000" w:firstRow="0" w:lastRow="0" w:firstColumn="1" w:lastColumn="0" w:oddVBand="0" w:evenVBand="0" w:oddHBand="0" w:evenHBand="0" w:firstRowFirstColumn="0" w:firstRowLastColumn="0" w:lastRowFirstColumn="0" w:lastRowLastColumn="0"/>
            <w:tcW w:w="877" w:type="dxa"/>
            <w:tcBorders>
              <w:right w:val="none" w:sz="0" w:space="0" w:color="auto"/>
            </w:tcBorders>
            <w:shd w:val="clear" w:color="auto" w:fill="auto"/>
          </w:tcPr>
          <w:p w:rsidR="00FC26FF" w:rsidRPr="006F322D" w:rsidRDefault="00FC26FF" w:rsidP="00685981">
            <w:pPr>
              <w:jc w:val="center"/>
              <w:rPr>
                <w:rFonts w:ascii="Arial" w:hAnsi="Arial" w:cs="Arial"/>
                <w:i w:val="0"/>
                <w:color w:val="auto"/>
              </w:rPr>
            </w:pPr>
          </w:p>
        </w:tc>
        <w:tc>
          <w:tcPr>
            <w:tcW w:w="8019" w:type="dxa"/>
            <w:shd w:val="clear" w:color="auto" w:fill="auto"/>
          </w:tcPr>
          <w:p w:rsidR="00FC26FF" w:rsidRPr="006F322D" w:rsidRDefault="00FC26FF" w:rsidP="0068598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C26FF" w:rsidRPr="006F322D" w:rsidTr="0068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shd w:val="clear" w:color="auto" w:fill="auto"/>
          </w:tcPr>
          <w:p w:rsidR="00FC26FF" w:rsidRPr="006F322D" w:rsidRDefault="00FC26FF" w:rsidP="00685981">
            <w:pPr>
              <w:jc w:val="center"/>
              <w:rPr>
                <w:rFonts w:ascii="Arial" w:hAnsi="Arial" w:cs="Arial"/>
                <w:i w:val="0"/>
                <w:color w:val="auto"/>
              </w:rPr>
            </w:pPr>
          </w:p>
        </w:tc>
        <w:tc>
          <w:tcPr>
            <w:tcW w:w="8019" w:type="dxa"/>
            <w:shd w:val="clear" w:color="auto" w:fill="auto"/>
          </w:tcPr>
          <w:p w:rsidR="00FC26FF" w:rsidRPr="006F322D" w:rsidRDefault="00FC26FF" w:rsidP="0068598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C26FF" w:rsidRPr="006F322D" w:rsidTr="00685981">
        <w:tc>
          <w:tcPr>
            <w:cnfStyle w:val="001000000000" w:firstRow="0" w:lastRow="0" w:firstColumn="1" w:lastColumn="0" w:oddVBand="0" w:evenVBand="0" w:oddHBand="0" w:evenHBand="0" w:firstRowFirstColumn="0" w:firstRowLastColumn="0" w:lastRowFirstColumn="0" w:lastRowLastColumn="0"/>
            <w:tcW w:w="877" w:type="dxa"/>
            <w:tcBorders>
              <w:right w:val="none" w:sz="0" w:space="0" w:color="auto"/>
            </w:tcBorders>
            <w:shd w:val="clear" w:color="auto" w:fill="auto"/>
          </w:tcPr>
          <w:p w:rsidR="00FC26FF" w:rsidRPr="006F322D" w:rsidRDefault="00FC26FF" w:rsidP="00685981">
            <w:pPr>
              <w:jc w:val="center"/>
              <w:rPr>
                <w:rFonts w:ascii="Arial" w:hAnsi="Arial" w:cs="Arial"/>
                <w:i w:val="0"/>
                <w:color w:val="auto"/>
              </w:rPr>
            </w:pPr>
          </w:p>
        </w:tc>
        <w:tc>
          <w:tcPr>
            <w:tcW w:w="8019" w:type="dxa"/>
            <w:shd w:val="clear" w:color="auto" w:fill="auto"/>
          </w:tcPr>
          <w:p w:rsidR="00FC26FF" w:rsidRPr="006F322D" w:rsidRDefault="00FC26FF" w:rsidP="0068598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rsidR="00FC26FF" w:rsidRPr="006F322D" w:rsidRDefault="00FC26FF" w:rsidP="00FC26FF">
      <w:pPr>
        <w:pStyle w:val="Ttulo3"/>
        <w:rPr>
          <w:i/>
          <w:sz w:val="20"/>
          <w:szCs w:val="20"/>
          <w:u w:val="single"/>
        </w:rPr>
      </w:pPr>
      <w:bookmarkStart w:id="116" w:name="_Toc471978822"/>
      <w:r w:rsidRPr="006F322D">
        <w:rPr>
          <w:i/>
          <w:sz w:val="20"/>
          <w:szCs w:val="20"/>
          <w:u w:val="single"/>
        </w:rPr>
        <w:t>Logros del programa:</w:t>
      </w:r>
      <w:bookmarkEnd w:id="116"/>
    </w:p>
    <w:p w:rsidR="00FC26FF" w:rsidRPr="006F322D" w:rsidRDefault="00FC26FF" w:rsidP="00491207">
      <w:pPr>
        <w:pStyle w:val="Prrafodelista"/>
        <w:numPr>
          <w:ilvl w:val="0"/>
          <w:numId w:val="10"/>
        </w:numPr>
        <w:rPr>
          <w:rFonts w:ascii="Arial" w:hAnsi="Arial" w:cs="Arial"/>
        </w:rPr>
      </w:pPr>
    </w:p>
    <w:p w:rsidR="00FC26FF" w:rsidRPr="006F322D" w:rsidRDefault="00FC26FF" w:rsidP="00491207">
      <w:pPr>
        <w:pStyle w:val="Prrafodelista"/>
        <w:numPr>
          <w:ilvl w:val="0"/>
          <w:numId w:val="10"/>
        </w:numPr>
        <w:rPr>
          <w:rFonts w:ascii="Arial" w:hAnsi="Arial" w:cs="Arial"/>
        </w:rPr>
      </w:pPr>
    </w:p>
    <w:p w:rsidR="00FC26FF" w:rsidRPr="006F322D" w:rsidRDefault="00FC26FF" w:rsidP="00FC26FF">
      <w:pPr>
        <w:pStyle w:val="Ttulo3"/>
        <w:rPr>
          <w:i/>
          <w:sz w:val="20"/>
          <w:szCs w:val="20"/>
          <w:u w:val="single"/>
        </w:rPr>
      </w:pPr>
      <w:bookmarkStart w:id="117" w:name="_Toc471978823"/>
      <w:r w:rsidRPr="006F322D">
        <w:rPr>
          <w:i/>
          <w:sz w:val="20"/>
          <w:szCs w:val="20"/>
          <w:u w:val="single"/>
        </w:rPr>
        <w:t>Dificultades del programa:</w:t>
      </w:r>
      <w:bookmarkEnd w:id="117"/>
    </w:p>
    <w:p w:rsidR="00FC26FF" w:rsidRPr="006F322D" w:rsidRDefault="00FC26FF" w:rsidP="00FC26FF">
      <w:pPr>
        <w:jc w:val="both"/>
        <w:rPr>
          <w:rFonts w:ascii="Arial" w:hAnsi="Arial" w:cs="Arial"/>
        </w:rPr>
      </w:pPr>
    </w:p>
    <w:p w:rsidR="00FC26FF" w:rsidRPr="006F322D" w:rsidRDefault="00FC26FF" w:rsidP="00FC26FF">
      <w:pPr>
        <w:pStyle w:val="Ttulo3"/>
        <w:shd w:val="clear" w:color="auto" w:fill="D99594" w:themeFill="accent2" w:themeFillTint="99"/>
        <w:jc w:val="both"/>
        <w:rPr>
          <w:sz w:val="20"/>
          <w:szCs w:val="20"/>
        </w:rPr>
      </w:pPr>
      <w:bookmarkStart w:id="118" w:name="_Toc404081689"/>
      <w:bookmarkStart w:id="119" w:name="_Toc404083943"/>
      <w:bookmarkStart w:id="120" w:name="_Toc471978824"/>
      <w:r w:rsidRPr="006F322D">
        <w:rPr>
          <w:sz w:val="20"/>
          <w:szCs w:val="20"/>
        </w:rPr>
        <w:t xml:space="preserve">2.1.3. PROGRAMAS DEL EJE 3 </w:t>
      </w:r>
      <w:bookmarkEnd w:id="118"/>
      <w:bookmarkEnd w:id="119"/>
      <w:r w:rsidRPr="006F322D">
        <w:rPr>
          <w:sz w:val="20"/>
          <w:szCs w:val="20"/>
        </w:rPr>
        <w:t xml:space="preserve"> COMPETITIVIDAD SOSTENIBLE</w:t>
      </w:r>
      <w:bookmarkEnd w:id="120"/>
    </w:p>
    <w:p w:rsidR="00FC26FF" w:rsidRPr="006F322D" w:rsidRDefault="00FC26FF" w:rsidP="00FC26FF">
      <w:pPr>
        <w:rPr>
          <w:rFonts w:ascii="Arial" w:hAnsi="Arial" w:cs="Arial"/>
          <w:i/>
        </w:rPr>
      </w:pPr>
      <w:r w:rsidRPr="006F322D">
        <w:rPr>
          <w:rFonts w:ascii="Arial" w:hAnsi="Arial" w:cs="Arial"/>
          <w:i/>
        </w:rPr>
        <w:t>Debe insertar los programas a los cuales su entidad realiza aportes.</w:t>
      </w:r>
    </w:p>
    <w:p w:rsidR="00FC26FF" w:rsidRPr="006F322D" w:rsidRDefault="00FC26FF" w:rsidP="00FC26FF">
      <w:pPr>
        <w:rPr>
          <w:rFonts w:ascii="Arial" w:hAnsi="Arial" w:cs="Arial"/>
        </w:rPr>
      </w:pPr>
    </w:p>
    <w:p w:rsidR="00FC26FF" w:rsidRPr="006F322D" w:rsidRDefault="00FC26FF" w:rsidP="00FC26FF">
      <w:p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between w:val="single" w:sz="12" w:space="1" w:color="DDD9C3" w:themeColor="background2" w:themeShade="E6"/>
          <w:bar w:val="single" w:sz="12" w:color="DDD9C3" w:themeColor="background2" w:themeShade="E6"/>
        </w:pBdr>
        <w:rPr>
          <w:rFonts w:ascii="Arial" w:hAnsi="Arial" w:cs="Arial"/>
        </w:rPr>
      </w:pPr>
      <w:r w:rsidRPr="006F322D">
        <w:rPr>
          <w:rFonts w:ascii="Arial" w:hAnsi="Arial" w:cs="Arial"/>
        </w:rPr>
        <w:t xml:space="preserve">Nombre del Programa: </w:t>
      </w:r>
      <w:r w:rsidR="00BF7DB0" w:rsidRPr="006F322D">
        <w:rPr>
          <w:rFonts w:ascii="Arial" w:hAnsi="Arial" w:cs="Arial"/>
        </w:rPr>
        <w:t>AUMENTANDO CAPACIDADES COMPETITIVAS.</w:t>
      </w:r>
    </w:p>
    <w:p w:rsidR="00BF7DB0" w:rsidRPr="006F322D" w:rsidRDefault="00FC26FF" w:rsidP="00BF7DB0">
      <w:p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between w:val="single" w:sz="12" w:space="1" w:color="DDD9C3" w:themeColor="background2" w:themeShade="E6"/>
          <w:bar w:val="single" w:sz="12" w:color="DDD9C3" w:themeColor="background2" w:themeShade="E6"/>
        </w:pBdr>
        <w:jc w:val="both"/>
        <w:rPr>
          <w:rFonts w:ascii="Arial" w:hAnsi="Arial" w:cs="Arial"/>
        </w:rPr>
      </w:pPr>
      <w:r w:rsidRPr="006F322D">
        <w:rPr>
          <w:rFonts w:ascii="Arial" w:hAnsi="Arial" w:cs="Arial"/>
        </w:rPr>
        <w:t xml:space="preserve">Objeto de Programa: </w:t>
      </w:r>
      <w:r w:rsidR="00BF7DB0" w:rsidRPr="006F322D">
        <w:rPr>
          <w:rFonts w:ascii="Arial" w:hAnsi="Arial" w:cs="Arial"/>
        </w:rPr>
        <w:t>CUNDINAMARCA POTENCIADOR DE EMPRENDIMIENTO Y DESARROLLO EMPRESARIAL</w:t>
      </w:r>
    </w:p>
    <w:p w:rsidR="00FC26FF" w:rsidRPr="006F322D" w:rsidRDefault="00FC26FF" w:rsidP="00FC26FF">
      <w:p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between w:val="single" w:sz="12" w:space="1" w:color="DDD9C3" w:themeColor="background2" w:themeShade="E6"/>
          <w:bar w:val="single" w:sz="12" w:color="DDD9C3" w:themeColor="background2" w:themeShade="E6"/>
        </w:pBdr>
        <w:rPr>
          <w:rFonts w:ascii="Arial" w:hAnsi="Arial" w:cs="Arial"/>
        </w:rPr>
      </w:pPr>
    </w:p>
    <w:p w:rsidR="00FC26FF" w:rsidRPr="006F322D" w:rsidRDefault="00FC26FF" w:rsidP="00FC26FF">
      <w:pPr>
        <w:rPr>
          <w:rFonts w:ascii="Arial" w:hAnsi="Arial" w:cs="Arial"/>
        </w:rPr>
      </w:pPr>
    </w:p>
    <w:p w:rsidR="00FC26FF" w:rsidRPr="00832A21" w:rsidRDefault="00FC26FF" w:rsidP="00FC26FF">
      <w:pPr>
        <w:rPr>
          <w:rFonts w:ascii="Arial" w:hAnsi="Arial" w:cs="Arial"/>
          <w:b/>
        </w:rPr>
      </w:pPr>
      <w:r w:rsidRPr="00832A21">
        <w:rPr>
          <w:rFonts w:ascii="Arial" w:hAnsi="Arial" w:cs="Arial"/>
          <w:b/>
        </w:rPr>
        <w:t>Metas relacionadas:</w:t>
      </w:r>
    </w:p>
    <w:p w:rsidR="00FC26FF" w:rsidRPr="00832A21" w:rsidRDefault="00FC26FF" w:rsidP="00FC26FF">
      <w:pPr>
        <w:rPr>
          <w:rFonts w:ascii="Arial" w:hAnsi="Arial" w:cs="Arial"/>
        </w:rPr>
      </w:pPr>
    </w:p>
    <w:tbl>
      <w:tblPr>
        <w:tblStyle w:val="Tabladelista7concolores-nfasis41"/>
        <w:tblW w:w="0" w:type="auto"/>
        <w:tblBorders>
          <w:top w:val="single" w:sz="12" w:space="0" w:color="DDD9C3" w:themeColor="background2" w:themeShade="E6"/>
          <w:left w:val="single" w:sz="12" w:space="0" w:color="DDD9C3" w:themeColor="background2" w:themeShade="E6"/>
          <w:bottom w:val="single" w:sz="12" w:space="0" w:color="DDD9C3" w:themeColor="background2" w:themeShade="E6"/>
          <w:right w:val="single" w:sz="12" w:space="0" w:color="DDD9C3" w:themeColor="background2" w:themeShade="E6"/>
          <w:insideH w:val="single" w:sz="12" w:space="0" w:color="DDD9C3" w:themeColor="background2" w:themeShade="E6"/>
          <w:insideV w:val="single" w:sz="12" w:space="0" w:color="DDD9C3" w:themeColor="background2" w:themeShade="E6"/>
        </w:tblBorders>
        <w:tblLook w:val="04A0" w:firstRow="1" w:lastRow="0" w:firstColumn="1" w:lastColumn="0" w:noHBand="0" w:noVBand="1"/>
      </w:tblPr>
      <w:tblGrid>
        <w:gridCol w:w="874"/>
        <w:gridCol w:w="7936"/>
      </w:tblGrid>
      <w:tr w:rsidR="000D5A20" w:rsidRPr="00832A21" w:rsidTr="00056F2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4" w:type="dxa"/>
            <w:shd w:val="clear" w:color="auto" w:fill="EEECE1" w:themeFill="background2"/>
          </w:tcPr>
          <w:p w:rsidR="00FC26FF" w:rsidRPr="00832A21" w:rsidRDefault="00FC26FF" w:rsidP="00685981">
            <w:pPr>
              <w:jc w:val="center"/>
              <w:rPr>
                <w:rFonts w:ascii="Arial" w:hAnsi="Arial" w:cs="Arial"/>
                <w:i w:val="0"/>
                <w:color w:val="auto"/>
              </w:rPr>
            </w:pPr>
            <w:r w:rsidRPr="00832A21">
              <w:rPr>
                <w:rFonts w:ascii="Arial" w:hAnsi="Arial" w:cs="Arial"/>
                <w:color w:val="auto"/>
              </w:rPr>
              <w:t># Meta</w:t>
            </w:r>
          </w:p>
        </w:tc>
        <w:tc>
          <w:tcPr>
            <w:tcW w:w="7936" w:type="dxa"/>
            <w:shd w:val="clear" w:color="auto" w:fill="EEECE1" w:themeFill="background2"/>
          </w:tcPr>
          <w:p w:rsidR="00FC26FF" w:rsidRPr="00832A21" w:rsidRDefault="00FC26FF" w:rsidP="00685981">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auto"/>
              </w:rPr>
            </w:pPr>
            <w:r w:rsidRPr="00832A21">
              <w:rPr>
                <w:rFonts w:ascii="Arial" w:hAnsi="Arial" w:cs="Arial"/>
                <w:color w:val="auto"/>
              </w:rPr>
              <w:t xml:space="preserve">Logros </w:t>
            </w:r>
          </w:p>
        </w:tc>
      </w:tr>
      <w:tr w:rsidR="000D5A20" w:rsidRPr="00832A21" w:rsidTr="00056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dxa"/>
            <w:shd w:val="clear" w:color="auto" w:fill="auto"/>
          </w:tcPr>
          <w:p w:rsidR="00FC26FF" w:rsidRPr="00832A21" w:rsidRDefault="00BF7DB0" w:rsidP="00685981">
            <w:pPr>
              <w:jc w:val="center"/>
              <w:rPr>
                <w:rFonts w:ascii="Arial" w:hAnsi="Arial" w:cs="Arial"/>
                <w:i w:val="0"/>
                <w:color w:val="auto"/>
              </w:rPr>
            </w:pPr>
            <w:r w:rsidRPr="00832A21">
              <w:rPr>
                <w:rFonts w:ascii="Arial" w:hAnsi="Arial" w:cs="Arial"/>
                <w:i w:val="0"/>
                <w:color w:val="auto"/>
              </w:rPr>
              <w:t>376</w:t>
            </w:r>
          </w:p>
        </w:tc>
        <w:tc>
          <w:tcPr>
            <w:tcW w:w="7936" w:type="dxa"/>
            <w:shd w:val="clear" w:color="auto" w:fill="auto"/>
          </w:tcPr>
          <w:p w:rsidR="00FC26FF" w:rsidRPr="00832A21" w:rsidRDefault="00056F26" w:rsidP="00471E4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32A21">
              <w:rPr>
                <w:rFonts w:ascii="Arial" w:hAnsi="Arial" w:cs="Arial"/>
                <w:color w:val="auto"/>
              </w:rPr>
              <w:t xml:space="preserve">Se mantuvo la </w:t>
            </w:r>
            <w:proofErr w:type="spellStart"/>
            <w:r w:rsidRPr="00832A21">
              <w:rPr>
                <w:rFonts w:ascii="Arial" w:hAnsi="Arial" w:cs="Arial"/>
                <w:color w:val="auto"/>
              </w:rPr>
              <w:t>potencialización</w:t>
            </w:r>
            <w:proofErr w:type="spellEnd"/>
            <w:r w:rsidRPr="00832A21">
              <w:rPr>
                <w:rFonts w:ascii="Arial" w:hAnsi="Arial" w:cs="Arial"/>
                <w:color w:val="auto"/>
              </w:rPr>
              <w:t xml:space="preserve"> de las Unidades </w:t>
            </w:r>
            <w:r w:rsidR="004C76A1" w:rsidRPr="00832A21">
              <w:rPr>
                <w:rFonts w:ascii="Arial" w:hAnsi="Arial" w:cs="Arial"/>
                <w:color w:val="auto"/>
              </w:rPr>
              <w:t>Básicas de Atención al Minero</w:t>
            </w:r>
            <w:r w:rsidRPr="00832A21">
              <w:rPr>
                <w:rFonts w:ascii="Arial" w:hAnsi="Arial" w:cs="Arial"/>
                <w:color w:val="auto"/>
              </w:rPr>
              <w:t>, en atención a las capacitación que se brindó a los diferentes actores mineros a fin de replicar en los demás trabajadores las normas y directrices que ha dado el Ministerio de Minas y Energía a través del Decreto 1886 de 2015.</w:t>
            </w:r>
          </w:p>
        </w:tc>
      </w:tr>
    </w:tbl>
    <w:p w:rsidR="00FC26FF" w:rsidRPr="00832A21" w:rsidRDefault="00FC26FF" w:rsidP="00FC26FF">
      <w:pPr>
        <w:pStyle w:val="Ttulo3"/>
        <w:rPr>
          <w:i/>
          <w:sz w:val="20"/>
          <w:szCs w:val="20"/>
          <w:u w:val="single"/>
        </w:rPr>
      </w:pPr>
      <w:bookmarkStart w:id="121" w:name="_Toc471978825"/>
      <w:r w:rsidRPr="00832A21">
        <w:rPr>
          <w:i/>
          <w:sz w:val="20"/>
          <w:szCs w:val="20"/>
          <w:u w:val="single"/>
        </w:rPr>
        <w:t>Logros del programa:</w:t>
      </w:r>
      <w:bookmarkEnd w:id="121"/>
    </w:p>
    <w:p w:rsidR="00BA23A4" w:rsidRPr="00832A21" w:rsidRDefault="00BA23A4" w:rsidP="00BA23A4">
      <w:pPr>
        <w:rPr>
          <w:rFonts w:ascii="Arial" w:hAnsi="Arial" w:cs="Arial"/>
        </w:rPr>
      </w:pPr>
    </w:p>
    <w:p w:rsidR="00FC26FF" w:rsidRPr="00832A21" w:rsidRDefault="00FC26FF" w:rsidP="00056F26">
      <w:pPr>
        <w:pStyle w:val="Prrafodelista"/>
        <w:jc w:val="both"/>
        <w:rPr>
          <w:rFonts w:ascii="Arial" w:hAnsi="Arial" w:cs="Arial"/>
        </w:rPr>
      </w:pPr>
    </w:p>
    <w:p w:rsidR="00FC26FF" w:rsidRPr="00832A21" w:rsidRDefault="00D3584B" w:rsidP="00471E45">
      <w:pPr>
        <w:pStyle w:val="Prrafodelista"/>
        <w:numPr>
          <w:ilvl w:val="0"/>
          <w:numId w:val="11"/>
        </w:numPr>
        <w:jc w:val="both"/>
        <w:rPr>
          <w:rFonts w:ascii="Arial" w:hAnsi="Arial" w:cs="Arial"/>
        </w:rPr>
      </w:pPr>
      <w:r w:rsidRPr="00832A21">
        <w:rPr>
          <w:rFonts w:ascii="Arial" w:hAnsi="Arial" w:cs="Arial"/>
        </w:rPr>
        <w:t>Lograr</w:t>
      </w:r>
      <w:r w:rsidR="00056F26" w:rsidRPr="00832A21">
        <w:rPr>
          <w:rFonts w:ascii="Arial" w:hAnsi="Arial" w:cs="Arial"/>
        </w:rPr>
        <w:t xml:space="preserve"> capacitar a ciento sesenta y tres (163) personas que integran el sector minero del departamento</w:t>
      </w:r>
      <w:r w:rsidR="00F64ECC" w:rsidRPr="00832A21">
        <w:rPr>
          <w:rFonts w:ascii="Arial" w:hAnsi="Arial" w:cs="Arial"/>
        </w:rPr>
        <w:t xml:space="preserve"> en lo que concierne a Seguridad e Higiene Industrial</w:t>
      </w:r>
      <w:r w:rsidR="00056F26" w:rsidRPr="00832A21">
        <w:rPr>
          <w:rFonts w:ascii="Arial" w:hAnsi="Arial" w:cs="Arial"/>
        </w:rPr>
        <w:t>, a fin de que las instrucciones impartidas por los diferentes</w:t>
      </w:r>
      <w:r w:rsidRPr="00832A21">
        <w:rPr>
          <w:rFonts w:ascii="Arial" w:hAnsi="Arial" w:cs="Arial"/>
        </w:rPr>
        <w:t xml:space="preserve"> expertos sean replicadas ante los empr</w:t>
      </w:r>
      <w:r w:rsidR="00F64ECC" w:rsidRPr="00832A21">
        <w:rPr>
          <w:rFonts w:ascii="Arial" w:hAnsi="Arial" w:cs="Arial"/>
        </w:rPr>
        <w:t>esarios mineros, ello para prevenir</w:t>
      </w:r>
      <w:r w:rsidRPr="00832A21">
        <w:rPr>
          <w:rFonts w:ascii="Arial" w:hAnsi="Arial" w:cs="Arial"/>
        </w:rPr>
        <w:t xml:space="preserve"> accidentes en la minas de exploración y/o explotación subterránea.</w:t>
      </w:r>
    </w:p>
    <w:p w:rsidR="00D3584B" w:rsidRPr="00832A21" w:rsidRDefault="00D3584B" w:rsidP="00471E45">
      <w:pPr>
        <w:pStyle w:val="Prrafodelista"/>
        <w:numPr>
          <w:ilvl w:val="0"/>
          <w:numId w:val="11"/>
        </w:numPr>
        <w:jc w:val="both"/>
        <w:rPr>
          <w:rFonts w:ascii="Arial" w:hAnsi="Arial" w:cs="Arial"/>
        </w:rPr>
      </w:pPr>
      <w:r w:rsidRPr="00832A21">
        <w:rPr>
          <w:rFonts w:ascii="Arial" w:hAnsi="Arial" w:cs="Arial"/>
        </w:rPr>
        <w:t xml:space="preserve">Lograr conmemorar una vez más el </w:t>
      </w:r>
      <w:r w:rsidRPr="00832A21">
        <w:rPr>
          <w:rFonts w:ascii="Arial" w:hAnsi="Arial" w:cs="Arial"/>
          <w:i/>
        </w:rPr>
        <w:t>Día del Trabajador Minero</w:t>
      </w:r>
      <w:r w:rsidRPr="00832A21">
        <w:rPr>
          <w:rFonts w:ascii="Arial" w:hAnsi="Arial" w:cs="Arial"/>
        </w:rPr>
        <w:t xml:space="preserve"> a través de la celebración de las </w:t>
      </w:r>
      <w:r w:rsidR="00F64ECC" w:rsidRPr="00832A21">
        <w:rPr>
          <w:rFonts w:ascii="Arial" w:hAnsi="Arial" w:cs="Arial"/>
        </w:rPr>
        <w:t>“</w:t>
      </w:r>
      <w:r w:rsidRPr="00832A21">
        <w:rPr>
          <w:rFonts w:ascii="Arial" w:hAnsi="Arial" w:cs="Arial"/>
          <w:b/>
        </w:rPr>
        <w:t>II Competencias Departamentales en Destreza Minera</w:t>
      </w:r>
      <w:r w:rsidR="00F64ECC" w:rsidRPr="00832A21">
        <w:rPr>
          <w:rFonts w:ascii="Arial" w:hAnsi="Arial" w:cs="Arial"/>
          <w:b/>
        </w:rPr>
        <w:t>”</w:t>
      </w:r>
      <w:r w:rsidRPr="00832A21">
        <w:rPr>
          <w:rFonts w:ascii="Arial" w:hAnsi="Arial" w:cs="Arial"/>
        </w:rPr>
        <w:t xml:space="preserve">, las cuales se celebraron en el municipio de </w:t>
      </w:r>
      <w:proofErr w:type="spellStart"/>
      <w:r w:rsidRPr="00832A21">
        <w:rPr>
          <w:rFonts w:ascii="Arial" w:hAnsi="Arial" w:cs="Arial"/>
        </w:rPr>
        <w:t>Sutatausa</w:t>
      </w:r>
      <w:proofErr w:type="spellEnd"/>
      <w:r w:rsidRPr="00832A21">
        <w:rPr>
          <w:rFonts w:ascii="Arial" w:hAnsi="Arial" w:cs="Arial"/>
        </w:rPr>
        <w:t xml:space="preserve"> con presencia del</w:t>
      </w:r>
      <w:r w:rsidR="00F64ECC" w:rsidRPr="00832A21">
        <w:rPr>
          <w:rFonts w:ascii="Arial" w:hAnsi="Arial" w:cs="Arial"/>
        </w:rPr>
        <w:t xml:space="preserve"> Sr. Gobernador de Cundinamarca y su gabinete departamental, el</w:t>
      </w:r>
      <w:r w:rsidRPr="00832A21">
        <w:rPr>
          <w:rFonts w:ascii="Arial" w:hAnsi="Arial" w:cs="Arial"/>
        </w:rPr>
        <w:t xml:space="preserve"> Ministerio de Minas y Energía, la Agencia Nacional de Minería, la </w:t>
      </w:r>
      <w:r w:rsidRPr="00832A21">
        <w:rPr>
          <w:rFonts w:ascii="Arial" w:hAnsi="Arial" w:cs="Arial"/>
        </w:rPr>
        <w:lastRenderedPageBreak/>
        <w:t xml:space="preserve">Federación </w:t>
      </w:r>
      <w:r w:rsidR="0039262B" w:rsidRPr="00832A21">
        <w:rPr>
          <w:rFonts w:ascii="Arial" w:hAnsi="Arial" w:cs="Arial"/>
        </w:rPr>
        <w:t xml:space="preserve">Nacional </w:t>
      </w:r>
      <w:r w:rsidRPr="00832A21">
        <w:rPr>
          <w:rFonts w:ascii="Arial" w:hAnsi="Arial" w:cs="Arial"/>
        </w:rPr>
        <w:t>de Departamentos, ARL Positiva, las empresas fabricantes de equipos de Seguridad Minera y mi</w:t>
      </w:r>
      <w:r w:rsidR="00F64ECC" w:rsidRPr="00832A21">
        <w:rPr>
          <w:rFonts w:ascii="Arial" w:hAnsi="Arial" w:cs="Arial"/>
        </w:rPr>
        <w:t>neros de la provincia de Ubaté;</w:t>
      </w:r>
      <w:r w:rsidR="009705B4" w:rsidRPr="00832A21">
        <w:rPr>
          <w:rFonts w:ascii="Arial" w:hAnsi="Arial" w:cs="Arial"/>
        </w:rPr>
        <w:t xml:space="preserve"> el ganador de la c</w:t>
      </w:r>
      <w:r w:rsidR="00F64ECC" w:rsidRPr="00832A21">
        <w:rPr>
          <w:rFonts w:ascii="Arial" w:hAnsi="Arial" w:cs="Arial"/>
        </w:rPr>
        <w:t xml:space="preserve">ompetencia fue el Municipio de </w:t>
      </w:r>
      <w:proofErr w:type="spellStart"/>
      <w:r w:rsidR="00F64ECC" w:rsidRPr="00832A21">
        <w:rPr>
          <w:rFonts w:ascii="Arial" w:hAnsi="Arial" w:cs="Arial"/>
        </w:rPr>
        <w:t>Lenguazaque</w:t>
      </w:r>
      <w:proofErr w:type="spellEnd"/>
      <w:r w:rsidR="00F64ECC" w:rsidRPr="00832A21">
        <w:rPr>
          <w:rFonts w:ascii="Arial" w:hAnsi="Arial" w:cs="Arial"/>
        </w:rPr>
        <w:t>.</w:t>
      </w:r>
    </w:p>
    <w:p w:rsidR="00F64ECC" w:rsidRPr="00832A21" w:rsidRDefault="00F64ECC" w:rsidP="00471E45">
      <w:pPr>
        <w:pStyle w:val="Prrafodelista"/>
        <w:numPr>
          <w:ilvl w:val="0"/>
          <w:numId w:val="11"/>
        </w:numPr>
        <w:jc w:val="both"/>
        <w:rPr>
          <w:rFonts w:ascii="Arial" w:hAnsi="Arial" w:cs="Arial"/>
        </w:rPr>
      </w:pPr>
      <w:r w:rsidRPr="00832A21">
        <w:rPr>
          <w:rFonts w:ascii="Arial" w:hAnsi="Arial" w:cs="Arial"/>
        </w:rPr>
        <w:t>Lograr participar en las</w:t>
      </w:r>
      <w:r w:rsidRPr="00832A21">
        <w:rPr>
          <w:rFonts w:ascii="Arial" w:hAnsi="Arial" w:cs="Arial"/>
          <w:i/>
        </w:rPr>
        <w:t xml:space="preserve"> </w:t>
      </w:r>
      <w:r w:rsidRPr="00832A21">
        <w:rPr>
          <w:rFonts w:ascii="Arial" w:hAnsi="Arial" w:cs="Arial"/>
          <w:b/>
          <w:i/>
        </w:rPr>
        <w:t>Competencia</w:t>
      </w:r>
      <w:r w:rsidR="009705B4" w:rsidRPr="00832A21">
        <w:rPr>
          <w:rFonts w:ascii="Arial" w:hAnsi="Arial" w:cs="Arial"/>
          <w:b/>
          <w:i/>
        </w:rPr>
        <w:t>s</w:t>
      </w:r>
      <w:r w:rsidRPr="00832A21">
        <w:rPr>
          <w:rFonts w:ascii="Arial" w:hAnsi="Arial" w:cs="Arial"/>
          <w:b/>
          <w:i/>
        </w:rPr>
        <w:t xml:space="preserve"> de Seguridad Minera Internacional</w:t>
      </w:r>
      <w:r w:rsidRPr="00832A21">
        <w:rPr>
          <w:rFonts w:ascii="Arial" w:hAnsi="Arial" w:cs="Arial"/>
        </w:rPr>
        <w:t xml:space="preserve">  desarrolladas en Canadá por parte de un grupo de siete (7) mineros originarios del municipio de </w:t>
      </w:r>
      <w:proofErr w:type="spellStart"/>
      <w:r w:rsidRPr="00832A21">
        <w:rPr>
          <w:rFonts w:ascii="Arial" w:hAnsi="Arial" w:cs="Arial"/>
        </w:rPr>
        <w:t>Guachetá</w:t>
      </w:r>
      <w:proofErr w:type="spellEnd"/>
      <w:r w:rsidRPr="00832A21">
        <w:rPr>
          <w:rFonts w:ascii="Arial" w:hAnsi="Arial" w:cs="Arial"/>
        </w:rPr>
        <w:t xml:space="preserve"> c</w:t>
      </w:r>
      <w:r w:rsidR="0039262B" w:rsidRPr="00832A21">
        <w:rPr>
          <w:rFonts w:ascii="Arial" w:hAnsi="Arial" w:cs="Arial"/>
        </w:rPr>
        <w:t>omo único</w:t>
      </w:r>
      <w:r w:rsidR="004C76A1" w:rsidRPr="00832A21">
        <w:rPr>
          <w:rFonts w:ascii="Arial" w:hAnsi="Arial" w:cs="Arial"/>
        </w:rPr>
        <w:t>s</w:t>
      </w:r>
      <w:r w:rsidRPr="00832A21">
        <w:rPr>
          <w:rFonts w:ascii="Arial" w:hAnsi="Arial" w:cs="Arial"/>
        </w:rPr>
        <w:t xml:space="preserve"> representantes de Colombia en dichas competencias. La Secretaría de Minas, Energía y Gas en colaboración con empresas privadas entregó dotación a los mineros y les reconoció su valentía y trayectoria en la labor minera. El grupo Colomb</w:t>
      </w:r>
      <w:r w:rsidR="0039262B" w:rsidRPr="00832A21">
        <w:rPr>
          <w:rFonts w:ascii="Arial" w:hAnsi="Arial" w:cs="Arial"/>
        </w:rPr>
        <w:t>iano ocupó</w:t>
      </w:r>
      <w:r w:rsidRPr="00832A21">
        <w:rPr>
          <w:rFonts w:ascii="Arial" w:hAnsi="Arial" w:cs="Arial"/>
        </w:rPr>
        <w:t xml:space="preserve"> el séptimo (7) puesto en dichas competencias.</w:t>
      </w:r>
    </w:p>
    <w:p w:rsidR="00D3584B" w:rsidRPr="00832A21" w:rsidRDefault="001319D1" w:rsidP="00471E45">
      <w:pPr>
        <w:pStyle w:val="Prrafodelista"/>
        <w:numPr>
          <w:ilvl w:val="0"/>
          <w:numId w:val="11"/>
        </w:numPr>
        <w:jc w:val="both"/>
        <w:rPr>
          <w:rFonts w:ascii="Arial" w:hAnsi="Arial" w:cs="Arial"/>
        </w:rPr>
      </w:pPr>
      <w:r w:rsidRPr="00832A21">
        <w:rPr>
          <w:rFonts w:ascii="Arial" w:hAnsi="Arial" w:cs="Arial"/>
        </w:rPr>
        <w:t>Lograr mostrar a través</w:t>
      </w:r>
      <w:r w:rsidR="00D3584B" w:rsidRPr="00832A21">
        <w:rPr>
          <w:rFonts w:ascii="Arial" w:hAnsi="Arial" w:cs="Arial"/>
        </w:rPr>
        <w:t xml:space="preserve"> </w:t>
      </w:r>
      <w:r w:rsidRPr="00832A21">
        <w:rPr>
          <w:rFonts w:ascii="Arial" w:hAnsi="Arial" w:cs="Arial"/>
        </w:rPr>
        <w:t>d</w:t>
      </w:r>
      <w:r w:rsidR="00D3584B" w:rsidRPr="00832A21">
        <w:rPr>
          <w:rFonts w:ascii="Arial" w:hAnsi="Arial" w:cs="Arial"/>
        </w:rPr>
        <w:t>el programa Gobernador en Casa, el cual ha sido transmitido a</w:t>
      </w:r>
      <w:r w:rsidRPr="00832A21">
        <w:rPr>
          <w:rFonts w:ascii="Arial" w:hAnsi="Arial" w:cs="Arial"/>
        </w:rPr>
        <w:t xml:space="preserve"> nivel nacional, el trabajo de la Secretaría de Minas, Energía y Gas en cuanto a propender por una minería más limpia, así mismo demostrar que el departamento de Cundinamarca ha sido el único ente territorial en crear las Unidades Básicas de Atención al Minero </w:t>
      </w:r>
      <w:r w:rsidR="0039262B" w:rsidRPr="00832A21">
        <w:rPr>
          <w:rFonts w:ascii="Arial" w:hAnsi="Arial" w:cs="Arial"/>
        </w:rPr>
        <w:t xml:space="preserve">UBAM </w:t>
      </w:r>
      <w:r w:rsidRPr="00832A21">
        <w:rPr>
          <w:rFonts w:ascii="Arial" w:hAnsi="Arial" w:cs="Arial"/>
        </w:rPr>
        <w:t xml:space="preserve">y conmemorar el </w:t>
      </w:r>
      <w:r w:rsidRPr="00832A21">
        <w:rPr>
          <w:rFonts w:ascii="Arial" w:hAnsi="Arial" w:cs="Arial"/>
          <w:i/>
        </w:rPr>
        <w:t>Día del Trabajador Minero</w:t>
      </w:r>
      <w:r w:rsidRPr="00832A21">
        <w:rPr>
          <w:rFonts w:ascii="Arial" w:hAnsi="Arial" w:cs="Arial"/>
        </w:rPr>
        <w:t xml:space="preserve"> (1 de agosto)</w:t>
      </w:r>
      <w:r w:rsidR="0039262B" w:rsidRPr="00832A21">
        <w:rPr>
          <w:rFonts w:ascii="Arial" w:hAnsi="Arial" w:cs="Arial"/>
        </w:rPr>
        <w:t>, l</w:t>
      </w:r>
      <w:r w:rsidRPr="00832A21">
        <w:rPr>
          <w:rFonts w:ascii="Arial" w:hAnsi="Arial" w:cs="Arial"/>
        </w:rPr>
        <w:t xml:space="preserve">o anterior, con el fin de dignificar la labor del minero cundinamarqués </w:t>
      </w:r>
      <w:r w:rsidR="00F64ECC" w:rsidRPr="00832A21">
        <w:rPr>
          <w:rFonts w:ascii="Arial" w:hAnsi="Arial" w:cs="Arial"/>
        </w:rPr>
        <w:t xml:space="preserve"> y de replicar una imagen mucho más amigable con el medio ambiente.</w:t>
      </w:r>
    </w:p>
    <w:p w:rsidR="00BA23A4" w:rsidRPr="00832A21" w:rsidRDefault="00BA23A4" w:rsidP="00D3584B">
      <w:pPr>
        <w:jc w:val="both"/>
        <w:rPr>
          <w:rFonts w:ascii="Arial" w:hAnsi="Arial" w:cs="Arial"/>
        </w:rPr>
      </w:pPr>
    </w:p>
    <w:p w:rsidR="00FC26FF" w:rsidRPr="00832A21" w:rsidRDefault="00FC26FF" w:rsidP="00FC26FF">
      <w:pPr>
        <w:pStyle w:val="Ttulo3"/>
        <w:rPr>
          <w:i/>
          <w:sz w:val="20"/>
          <w:szCs w:val="20"/>
          <w:u w:val="single"/>
        </w:rPr>
      </w:pPr>
      <w:bookmarkStart w:id="122" w:name="_Toc471978826"/>
      <w:r w:rsidRPr="00832A21">
        <w:rPr>
          <w:i/>
          <w:sz w:val="20"/>
          <w:szCs w:val="20"/>
          <w:u w:val="single"/>
        </w:rPr>
        <w:t>Dificultades del programa:</w:t>
      </w:r>
      <w:bookmarkEnd w:id="122"/>
    </w:p>
    <w:p w:rsidR="00BF7DB0" w:rsidRPr="00832A21" w:rsidRDefault="00BF7DB0" w:rsidP="00F1669C">
      <w:pPr>
        <w:jc w:val="both"/>
        <w:rPr>
          <w:rFonts w:ascii="Arial" w:hAnsi="Arial" w:cs="Arial"/>
        </w:rPr>
      </w:pPr>
    </w:p>
    <w:p w:rsidR="00BF7DB0" w:rsidRPr="00832A21" w:rsidRDefault="00F1669C" w:rsidP="00F1669C">
      <w:pPr>
        <w:pStyle w:val="Prrafodelista"/>
        <w:numPr>
          <w:ilvl w:val="0"/>
          <w:numId w:val="17"/>
        </w:numPr>
        <w:jc w:val="both"/>
        <w:rPr>
          <w:rFonts w:ascii="Arial" w:hAnsi="Arial" w:cs="Arial"/>
        </w:rPr>
      </w:pPr>
      <w:r w:rsidRPr="00832A21">
        <w:rPr>
          <w:rFonts w:ascii="Arial" w:hAnsi="Arial" w:cs="Arial"/>
        </w:rPr>
        <w:t>La accidentalidad presentada en la</w:t>
      </w:r>
      <w:r w:rsidR="003C25B9" w:rsidRPr="00832A21">
        <w:rPr>
          <w:rFonts w:ascii="Arial" w:hAnsi="Arial" w:cs="Arial"/>
        </w:rPr>
        <w:t>s</w:t>
      </w:r>
      <w:r w:rsidRPr="00832A21">
        <w:rPr>
          <w:rFonts w:ascii="Arial" w:hAnsi="Arial" w:cs="Arial"/>
        </w:rPr>
        <w:t xml:space="preserve"> unidades de producción mineras, principalmente bajo tierra, que obedece a las malas prácticas y a la no implementación de las normas técnicas en la actividad </w:t>
      </w:r>
    </w:p>
    <w:p w:rsidR="00BF7DB0" w:rsidRPr="00832A21" w:rsidRDefault="00BF7DB0" w:rsidP="00BF7DB0">
      <w:pPr>
        <w:rPr>
          <w:rFonts w:ascii="Arial" w:hAnsi="Arial" w:cs="Arial"/>
        </w:rPr>
      </w:pPr>
    </w:p>
    <w:p w:rsidR="00BF7DB0" w:rsidRPr="00832A21" w:rsidRDefault="00BF7DB0" w:rsidP="00BF7DB0">
      <w:p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between w:val="single" w:sz="12" w:space="1" w:color="DDD9C3" w:themeColor="background2" w:themeShade="E6"/>
          <w:bar w:val="single" w:sz="12" w:color="DDD9C3" w:themeColor="background2" w:themeShade="E6"/>
        </w:pBdr>
        <w:rPr>
          <w:rFonts w:ascii="Arial" w:hAnsi="Arial" w:cs="Arial"/>
        </w:rPr>
      </w:pPr>
      <w:r w:rsidRPr="00832A21">
        <w:rPr>
          <w:rFonts w:ascii="Arial" w:hAnsi="Arial" w:cs="Arial"/>
        </w:rPr>
        <w:t>Nombre del Programa: CUNDINAMARCA, HÁBITAT AMABLE.</w:t>
      </w:r>
    </w:p>
    <w:p w:rsidR="00BF7DB0" w:rsidRPr="00832A21" w:rsidRDefault="00BF7DB0" w:rsidP="00BF7DB0">
      <w:p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between w:val="single" w:sz="12" w:space="1" w:color="DDD9C3" w:themeColor="background2" w:themeShade="E6"/>
          <w:bar w:val="single" w:sz="12" w:color="DDD9C3" w:themeColor="background2" w:themeShade="E6"/>
        </w:pBdr>
        <w:jc w:val="both"/>
        <w:rPr>
          <w:rFonts w:ascii="Arial" w:hAnsi="Arial" w:cs="Arial"/>
        </w:rPr>
      </w:pPr>
      <w:r w:rsidRPr="00832A21">
        <w:rPr>
          <w:rFonts w:ascii="Arial" w:hAnsi="Arial" w:cs="Arial"/>
        </w:rPr>
        <w:t>Objeto de Programa: SERVICIOS PÚBLICOS PARA TODOS.</w:t>
      </w:r>
    </w:p>
    <w:p w:rsidR="00BF7DB0" w:rsidRPr="00832A21" w:rsidRDefault="00BF7DB0" w:rsidP="00BF7DB0">
      <w:p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between w:val="single" w:sz="12" w:space="1" w:color="DDD9C3" w:themeColor="background2" w:themeShade="E6"/>
          <w:bar w:val="single" w:sz="12" w:color="DDD9C3" w:themeColor="background2" w:themeShade="E6"/>
        </w:pBdr>
        <w:rPr>
          <w:rFonts w:ascii="Arial" w:hAnsi="Arial" w:cs="Arial"/>
        </w:rPr>
      </w:pPr>
    </w:p>
    <w:p w:rsidR="00BF7DB0" w:rsidRPr="00832A21" w:rsidRDefault="00BF7DB0" w:rsidP="00BF7DB0">
      <w:pPr>
        <w:rPr>
          <w:rFonts w:ascii="Arial" w:hAnsi="Arial" w:cs="Arial"/>
        </w:rPr>
      </w:pPr>
    </w:p>
    <w:p w:rsidR="00BF7DB0" w:rsidRPr="00832A21" w:rsidRDefault="00BF7DB0" w:rsidP="00BF7DB0">
      <w:pPr>
        <w:rPr>
          <w:rFonts w:ascii="Arial" w:hAnsi="Arial" w:cs="Arial"/>
          <w:b/>
        </w:rPr>
      </w:pPr>
      <w:r w:rsidRPr="00832A21">
        <w:rPr>
          <w:rFonts w:ascii="Arial" w:hAnsi="Arial" w:cs="Arial"/>
          <w:b/>
        </w:rPr>
        <w:t>Metas relacionadas:</w:t>
      </w:r>
    </w:p>
    <w:p w:rsidR="00BF7DB0" w:rsidRPr="00832A21" w:rsidRDefault="00BF7DB0" w:rsidP="00BF7DB0">
      <w:pPr>
        <w:rPr>
          <w:rFonts w:ascii="Arial" w:hAnsi="Arial" w:cs="Arial"/>
        </w:rPr>
      </w:pPr>
    </w:p>
    <w:tbl>
      <w:tblPr>
        <w:tblStyle w:val="Tabladelista7concolores-nfasis41"/>
        <w:tblW w:w="0" w:type="auto"/>
        <w:tblBorders>
          <w:top w:val="single" w:sz="12" w:space="0" w:color="DDD9C3" w:themeColor="background2" w:themeShade="E6"/>
          <w:left w:val="single" w:sz="12" w:space="0" w:color="DDD9C3" w:themeColor="background2" w:themeShade="E6"/>
          <w:bottom w:val="single" w:sz="12" w:space="0" w:color="DDD9C3" w:themeColor="background2" w:themeShade="E6"/>
          <w:right w:val="single" w:sz="12" w:space="0" w:color="DDD9C3" w:themeColor="background2" w:themeShade="E6"/>
          <w:insideH w:val="single" w:sz="12" w:space="0" w:color="DDD9C3" w:themeColor="background2" w:themeShade="E6"/>
          <w:insideV w:val="single" w:sz="12" w:space="0" w:color="DDD9C3" w:themeColor="background2" w:themeShade="E6"/>
        </w:tblBorders>
        <w:tblLook w:val="04A0" w:firstRow="1" w:lastRow="0" w:firstColumn="1" w:lastColumn="0" w:noHBand="0" w:noVBand="1"/>
      </w:tblPr>
      <w:tblGrid>
        <w:gridCol w:w="874"/>
        <w:gridCol w:w="7936"/>
      </w:tblGrid>
      <w:tr w:rsidR="00BF7DB0" w:rsidRPr="00832A21" w:rsidTr="0036704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4" w:type="dxa"/>
            <w:shd w:val="clear" w:color="auto" w:fill="EEECE1" w:themeFill="background2"/>
          </w:tcPr>
          <w:p w:rsidR="00BF7DB0" w:rsidRPr="00832A21" w:rsidRDefault="00BF7DB0" w:rsidP="00AD4FA8">
            <w:pPr>
              <w:jc w:val="center"/>
              <w:rPr>
                <w:rFonts w:ascii="Arial" w:hAnsi="Arial" w:cs="Arial"/>
                <w:i w:val="0"/>
                <w:color w:val="auto"/>
              </w:rPr>
            </w:pPr>
            <w:r w:rsidRPr="00832A21">
              <w:rPr>
                <w:rFonts w:ascii="Arial" w:hAnsi="Arial" w:cs="Arial"/>
                <w:color w:val="auto"/>
              </w:rPr>
              <w:t># Meta</w:t>
            </w:r>
          </w:p>
        </w:tc>
        <w:tc>
          <w:tcPr>
            <w:tcW w:w="7936" w:type="dxa"/>
            <w:shd w:val="clear" w:color="auto" w:fill="EEECE1" w:themeFill="background2"/>
          </w:tcPr>
          <w:p w:rsidR="00BF7DB0" w:rsidRPr="00832A21" w:rsidRDefault="00BF7DB0" w:rsidP="00AD4FA8">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auto"/>
              </w:rPr>
            </w:pPr>
            <w:r w:rsidRPr="00832A21">
              <w:rPr>
                <w:rFonts w:ascii="Arial" w:hAnsi="Arial" w:cs="Arial"/>
                <w:color w:val="auto"/>
              </w:rPr>
              <w:t xml:space="preserve">Logros </w:t>
            </w:r>
          </w:p>
        </w:tc>
      </w:tr>
      <w:tr w:rsidR="000D5A20" w:rsidRPr="00832A21" w:rsidTr="00367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dxa"/>
            <w:shd w:val="clear" w:color="auto" w:fill="auto"/>
          </w:tcPr>
          <w:p w:rsidR="00BF7DB0" w:rsidRPr="00832A21" w:rsidRDefault="00BF7DB0" w:rsidP="00AD4FA8">
            <w:pPr>
              <w:jc w:val="center"/>
              <w:rPr>
                <w:rFonts w:ascii="Arial" w:hAnsi="Arial" w:cs="Arial"/>
                <w:i w:val="0"/>
                <w:color w:val="auto"/>
              </w:rPr>
            </w:pPr>
            <w:r w:rsidRPr="00832A21">
              <w:rPr>
                <w:rFonts w:ascii="Arial" w:hAnsi="Arial" w:cs="Arial"/>
                <w:i w:val="0"/>
                <w:color w:val="auto"/>
              </w:rPr>
              <w:t>464</w:t>
            </w:r>
          </w:p>
        </w:tc>
        <w:tc>
          <w:tcPr>
            <w:tcW w:w="7936" w:type="dxa"/>
            <w:shd w:val="clear" w:color="auto" w:fill="auto"/>
          </w:tcPr>
          <w:p w:rsidR="00BF7DB0" w:rsidRPr="00832A21" w:rsidRDefault="000D1735" w:rsidP="000D173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32A21">
              <w:rPr>
                <w:rFonts w:ascii="Arial" w:hAnsi="Arial" w:cs="Arial"/>
                <w:color w:val="auto"/>
              </w:rPr>
              <w:t xml:space="preserve">Se conectaron al servicio público de energía </w:t>
            </w:r>
            <w:r w:rsidR="0039262B" w:rsidRPr="00832A21">
              <w:rPr>
                <w:rFonts w:ascii="Arial" w:hAnsi="Arial" w:cs="Arial"/>
                <w:color w:val="auto"/>
              </w:rPr>
              <w:t xml:space="preserve">eléctrica </w:t>
            </w:r>
            <w:r w:rsidRPr="00832A21">
              <w:rPr>
                <w:rFonts w:ascii="Arial" w:hAnsi="Arial" w:cs="Arial"/>
                <w:color w:val="auto"/>
              </w:rPr>
              <w:t xml:space="preserve">a </w:t>
            </w:r>
            <w:r w:rsidR="0039262B" w:rsidRPr="00832A21">
              <w:rPr>
                <w:rFonts w:ascii="Arial" w:hAnsi="Arial" w:cs="Arial"/>
                <w:color w:val="auto"/>
              </w:rPr>
              <w:t xml:space="preserve">once (11) familias ubicadas en el municipio de </w:t>
            </w:r>
            <w:proofErr w:type="spellStart"/>
            <w:r w:rsidR="0039262B" w:rsidRPr="00832A21">
              <w:rPr>
                <w:rFonts w:ascii="Arial" w:hAnsi="Arial" w:cs="Arial"/>
                <w:color w:val="auto"/>
              </w:rPr>
              <w:t>Paratebueno</w:t>
            </w:r>
            <w:proofErr w:type="spellEnd"/>
            <w:r w:rsidRPr="00832A21">
              <w:rPr>
                <w:rFonts w:ascii="Arial" w:hAnsi="Arial" w:cs="Arial"/>
                <w:color w:val="auto"/>
              </w:rPr>
              <w:t xml:space="preserve"> en el año 2016</w:t>
            </w:r>
            <w:r w:rsidR="0039262B" w:rsidRPr="00832A21">
              <w:rPr>
                <w:rFonts w:ascii="Arial" w:hAnsi="Arial" w:cs="Arial"/>
                <w:color w:val="auto"/>
              </w:rPr>
              <w:t xml:space="preserve">, así mismo, ante el cumplimiento de las obras de electrificación en </w:t>
            </w:r>
            <w:r w:rsidRPr="00832A21">
              <w:rPr>
                <w:rFonts w:ascii="Arial" w:hAnsi="Arial" w:cs="Arial"/>
                <w:color w:val="auto"/>
              </w:rPr>
              <w:t>el</w:t>
            </w:r>
            <w:r w:rsidR="0039262B" w:rsidRPr="00832A21">
              <w:rPr>
                <w:rFonts w:ascii="Arial" w:hAnsi="Arial" w:cs="Arial"/>
                <w:color w:val="auto"/>
              </w:rPr>
              <w:t xml:space="preserve"> municipio de </w:t>
            </w:r>
            <w:proofErr w:type="spellStart"/>
            <w:r w:rsidR="0039262B" w:rsidRPr="00832A21">
              <w:rPr>
                <w:rFonts w:ascii="Arial" w:hAnsi="Arial" w:cs="Arial"/>
                <w:color w:val="auto"/>
              </w:rPr>
              <w:t>Yacopí</w:t>
            </w:r>
            <w:proofErr w:type="spellEnd"/>
            <w:r w:rsidR="0039262B" w:rsidRPr="00832A21">
              <w:rPr>
                <w:rFonts w:ascii="Arial" w:hAnsi="Arial" w:cs="Arial"/>
                <w:color w:val="auto"/>
              </w:rPr>
              <w:t xml:space="preserve"> se incrementó el número de usuarios a beneficiarse del servicio público de energía en dieciocho (18) familias </w:t>
            </w:r>
            <w:r w:rsidRPr="00832A21">
              <w:rPr>
                <w:rFonts w:ascii="Arial" w:hAnsi="Arial" w:cs="Arial"/>
                <w:color w:val="auto"/>
              </w:rPr>
              <w:t>más.</w:t>
            </w:r>
          </w:p>
        </w:tc>
      </w:tr>
      <w:tr w:rsidR="000D5A20" w:rsidRPr="00832A21" w:rsidTr="00471E45">
        <w:trPr>
          <w:trHeight w:val="50"/>
        </w:trPr>
        <w:tc>
          <w:tcPr>
            <w:cnfStyle w:val="001000000000" w:firstRow="0" w:lastRow="0" w:firstColumn="1" w:lastColumn="0" w:oddVBand="0" w:evenVBand="0" w:oddHBand="0" w:evenHBand="0" w:firstRowFirstColumn="0" w:firstRowLastColumn="0" w:lastRowFirstColumn="0" w:lastRowLastColumn="0"/>
            <w:tcW w:w="874" w:type="dxa"/>
            <w:shd w:val="clear" w:color="auto" w:fill="auto"/>
          </w:tcPr>
          <w:p w:rsidR="00BF7DB0" w:rsidRPr="00832A21" w:rsidRDefault="00BF7DB0" w:rsidP="00AD4FA8">
            <w:pPr>
              <w:jc w:val="center"/>
              <w:rPr>
                <w:rFonts w:ascii="Arial" w:hAnsi="Arial" w:cs="Arial"/>
                <w:i w:val="0"/>
                <w:color w:val="auto"/>
              </w:rPr>
            </w:pPr>
            <w:r w:rsidRPr="00832A21">
              <w:rPr>
                <w:rFonts w:ascii="Arial" w:hAnsi="Arial" w:cs="Arial"/>
                <w:i w:val="0"/>
                <w:color w:val="auto"/>
              </w:rPr>
              <w:t>465</w:t>
            </w:r>
          </w:p>
        </w:tc>
        <w:tc>
          <w:tcPr>
            <w:tcW w:w="7936" w:type="dxa"/>
            <w:shd w:val="clear" w:color="auto" w:fill="auto"/>
          </w:tcPr>
          <w:p w:rsidR="00BF7DB0" w:rsidRPr="00832A21" w:rsidRDefault="000D1735" w:rsidP="00DA168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32A21">
              <w:rPr>
                <w:rFonts w:ascii="Arial" w:hAnsi="Arial" w:cs="Arial"/>
                <w:color w:val="auto"/>
              </w:rPr>
              <w:t xml:space="preserve">Se conectaron al servicio público de gas domiciliario en el año 2016, cinco mil setecientos cuarenta y seis (5746) familias ubicadas en diferentes municipios del departamento de Cundinamarca. </w:t>
            </w:r>
          </w:p>
        </w:tc>
      </w:tr>
    </w:tbl>
    <w:p w:rsidR="00BF7DB0" w:rsidRPr="00832A21" w:rsidRDefault="00BF7DB0" w:rsidP="00BF7DB0">
      <w:pPr>
        <w:rPr>
          <w:rFonts w:ascii="Arial" w:hAnsi="Arial" w:cs="Arial"/>
        </w:rPr>
      </w:pPr>
    </w:p>
    <w:p w:rsidR="00BF7DB0" w:rsidRPr="00832A21" w:rsidRDefault="00BF7DB0" w:rsidP="00BF7DB0">
      <w:pPr>
        <w:pStyle w:val="Ttulo3"/>
        <w:rPr>
          <w:i/>
          <w:sz w:val="20"/>
          <w:szCs w:val="20"/>
          <w:u w:val="single"/>
        </w:rPr>
      </w:pPr>
      <w:bookmarkStart w:id="123" w:name="_Toc471978827"/>
      <w:r w:rsidRPr="00832A21">
        <w:rPr>
          <w:i/>
          <w:sz w:val="20"/>
          <w:szCs w:val="20"/>
          <w:u w:val="single"/>
        </w:rPr>
        <w:t>Logros del</w:t>
      </w:r>
      <w:r w:rsidR="00822CED" w:rsidRPr="00832A21">
        <w:rPr>
          <w:i/>
          <w:sz w:val="20"/>
          <w:szCs w:val="20"/>
          <w:u w:val="single"/>
        </w:rPr>
        <w:t xml:space="preserve"> </w:t>
      </w:r>
      <w:r w:rsidRPr="00832A21">
        <w:rPr>
          <w:i/>
          <w:sz w:val="20"/>
          <w:szCs w:val="20"/>
          <w:u w:val="single"/>
        </w:rPr>
        <w:t>programa:</w:t>
      </w:r>
      <w:bookmarkEnd w:id="123"/>
    </w:p>
    <w:p w:rsidR="00822CED" w:rsidRPr="00832A21" w:rsidRDefault="00822CED" w:rsidP="00822CED">
      <w:pPr>
        <w:rPr>
          <w:rFonts w:ascii="Arial" w:hAnsi="Arial" w:cs="Arial"/>
        </w:rPr>
      </w:pPr>
    </w:p>
    <w:p w:rsidR="00BF7DB0" w:rsidRPr="00832A21" w:rsidRDefault="000D1735" w:rsidP="009705B4">
      <w:pPr>
        <w:pStyle w:val="Prrafodelista"/>
        <w:numPr>
          <w:ilvl w:val="0"/>
          <w:numId w:val="15"/>
        </w:numPr>
        <w:jc w:val="both"/>
        <w:rPr>
          <w:rFonts w:ascii="Arial" w:hAnsi="Arial" w:cs="Arial"/>
        </w:rPr>
      </w:pPr>
      <w:r w:rsidRPr="00832A21">
        <w:rPr>
          <w:rFonts w:ascii="Arial" w:hAnsi="Arial" w:cs="Arial"/>
        </w:rPr>
        <w:t xml:space="preserve">Se logró conectar a once (11) familias ubicadas en la zona rural del municipio de </w:t>
      </w:r>
      <w:proofErr w:type="spellStart"/>
      <w:r w:rsidRPr="00832A21">
        <w:rPr>
          <w:rFonts w:ascii="Arial" w:hAnsi="Arial" w:cs="Arial"/>
        </w:rPr>
        <w:t>Paratebueno</w:t>
      </w:r>
      <w:proofErr w:type="spellEnd"/>
      <w:r w:rsidRPr="00832A21">
        <w:rPr>
          <w:rFonts w:ascii="Arial" w:hAnsi="Arial" w:cs="Arial"/>
        </w:rPr>
        <w:t xml:space="preserve"> del servicio público de energía eléctrica. Ello beneficiando las actividades diarias de las personas </w:t>
      </w:r>
      <w:r w:rsidR="009705B4" w:rsidRPr="00832A21">
        <w:rPr>
          <w:rFonts w:ascii="Arial" w:hAnsi="Arial" w:cs="Arial"/>
        </w:rPr>
        <w:t>habitantes de dichas viviendas.</w:t>
      </w:r>
    </w:p>
    <w:p w:rsidR="0036704C" w:rsidRPr="00832A21" w:rsidRDefault="009705B4" w:rsidP="003875C3">
      <w:pPr>
        <w:pStyle w:val="Prrafodelista"/>
        <w:numPr>
          <w:ilvl w:val="0"/>
          <w:numId w:val="15"/>
        </w:numPr>
        <w:contextualSpacing w:val="0"/>
        <w:jc w:val="both"/>
        <w:rPr>
          <w:rFonts w:ascii="Arial" w:hAnsi="Arial" w:cs="Arial"/>
        </w:rPr>
      </w:pPr>
      <w:r w:rsidRPr="00832A21">
        <w:rPr>
          <w:rFonts w:ascii="Arial" w:hAnsi="Arial" w:cs="Arial"/>
        </w:rPr>
        <w:lastRenderedPageBreak/>
        <w:t xml:space="preserve">Se logró llevar el servicio público de gas domiciliario a 5746 familias de las zonas urbanas y algunos centros poblados de diferentes municipios del departamento, beneficiando a la comunidad en sus labores diarias generando bienestar y confort a sus habitantes. </w:t>
      </w:r>
    </w:p>
    <w:p w:rsidR="009705B4" w:rsidRPr="00832A21" w:rsidRDefault="009705B4" w:rsidP="003875C3">
      <w:pPr>
        <w:pStyle w:val="Prrafodelista"/>
        <w:numPr>
          <w:ilvl w:val="0"/>
          <w:numId w:val="15"/>
        </w:numPr>
        <w:jc w:val="both"/>
        <w:rPr>
          <w:rFonts w:ascii="Arial" w:hAnsi="Arial" w:cs="Arial"/>
        </w:rPr>
      </w:pPr>
      <w:r w:rsidRPr="00832A21">
        <w:rPr>
          <w:rFonts w:ascii="Arial" w:hAnsi="Arial" w:cs="Arial"/>
        </w:rPr>
        <w:t>Se logrará beneficiar a cuatrocientos setenta (470) viviendas ubicadas en la zona rural de diferentes municipios del departamento en la conexión de energía eléctrica, conllevando a disminuir los niveles de pobreza del departamento.</w:t>
      </w:r>
    </w:p>
    <w:p w:rsidR="009705B4" w:rsidRPr="00832A21" w:rsidRDefault="009705B4" w:rsidP="00832A21">
      <w:pPr>
        <w:pStyle w:val="Prrafodelista"/>
        <w:numPr>
          <w:ilvl w:val="0"/>
          <w:numId w:val="15"/>
        </w:numPr>
        <w:jc w:val="both"/>
        <w:rPr>
          <w:i/>
          <w:u w:val="single"/>
        </w:rPr>
      </w:pPr>
      <w:r w:rsidRPr="00832A21">
        <w:rPr>
          <w:rFonts w:ascii="Arial" w:hAnsi="Arial" w:cs="Arial"/>
        </w:rPr>
        <w:t xml:space="preserve">Se logrará beneficiar a 5589 viviendas en la </w:t>
      </w:r>
      <w:r w:rsidR="0036704C" w:rsidRPr="00832A21">
        <w:rPr>
          <w:rFonts w:ascii="Arial" w:hAnsi="Arial" w:cs="Arial"/>
        </w:rPr>
        <w:t>cobertura del servicio</w:t>
      </w:r>
      <w:r w:rsidRPr="00832A21">
        <w:rPr>
          <w:rFonts w:ascii="Arial" w:hAnsi="Arial" w:cs="Arial"/>
        </w:rPr>
        <w:t xml:space="preserve"> domiciliario de gas por redes, específicamente viviendas ubicadas en los </w:t>
      </w:r>
      <w:r w:rsidR="0036704C" w:rsidRPr="00832A21">
        <w:rPr>
          <w:rFonts w:ascii="Arial" w:hAnsi="Arial" w:cs="Arial"/>
        </w:rPr>
        <w:t xml:space="preserve">municipios de </w:t>
      </w:r>
      <w:proofErr w:type="spellStart"/>
      <w:r w:rsidR="0036704C" w:rsidRPr="00832A21">
        <w:rPr>
          <w:rFonts w:ascii="Arial" w:hAnsi="Arial" w:cs="Arial"/>
        </w:rPr>
        <w:t>Anolaima</w:t>
      </w:r>
      <w:proofErr w:type="spellEnd"/>
      <w:r w:rsidR="0036704C" w:rsidRPr="00832A21">
        <w:rPr>
          <w:rFonts w:ascii="Arial" w:hAnsi="Arial" w:cs="Arial"/>
        </w:rPr>
        <w:t xml:space="preserve">, </w:t>
      </w:r>
      <w:proofErr w:type="spellStart"/>
      <w:r w:rsidR="0036704C" w:rsidRPr="00832A21">
        <w:rPr>
          <w:rFonts w:ascii="Arial" w:hAnsi="Arial" w:cs="Arial"/>
        </w:rPr>
        <w:t>Cachipay</w:t>
      </w:r>
      <w:proofErr w:type="spellEnd"/>
      <w:r w:rsidR="0036704C" w:rsidRPr="00832A21">
        <w:rPr>
          <w:rFonts w:ascii="Arial" w:hAnsi="Arial" w:cs="Arial"/>
        </w:rPr>
        <w:t xml:space="preserve">, </w:t>
      </w:r>
      <w:proofErr w:type="spellStart"/>
      <w:r w:rsidR="0036704C" w:rsidRPr="00832A21">
        <w:rPr>
          <w:rFonts w:ascii="Arial" w:hAnsi="Arial" w:cs="Arial"/>
        </w:rPr>
        <w:t>Gachetá</w:t>
      </w:r>
      <w:proofErr w:type="spellEnd"/>
      <w:r w:rsidR="0036704C" w:rsidRPr="00832A21">
        <w:rPr>
          <w:rFonts w:ascii="Arial" w:hAnsi="Arial" w:cs="Arial"/>
        </w:rPr>
        <w:t xml:space="preserve">, Junín, Soacha, </w:t>
      </w:r>
      <w:proofErr w:type="spellStart"/>
      <w:r w:rsidR="0036704C" w:rsidRPr="00832A21">
        <w:rPr>
          <w:rFonts w:ascii="Arial" w:hAnsi="Arial" w:cs="Arial"/>
        </w:rPr>
        <w:t>Ubalá</w:t>
      </w:r>
      <w:proofErr w:type="spellEnd"/>
      <w:r w:rsidR="0036704C" w:rsidRPr="00832A21">
        <w:rPr>
          <w:rFonts w:ascii="Arial" w:hAnsi="Arial" w:cs="Arial"/>
        </w:rPr>
        <w:t xml:space="preserve"> y </w:t>
      </w:r>
      <w:proofErr w:type="spellStart"/>
      <w:r w:rsidR="0036704C" w:rsidRPr="00832A21">
        <w:rPr>
          <w:rFonts w:ascii="Arial" w:hAnsi="Arial" w:cs="Arial"/>
        </w:rPr>
        <w:t>Viotá</w:t>
      </w:r>
      <w:bookmarkStart w:id="124" w:name="_Toc471978828"/>
      <w:proofErr w:type="spellEnd"/>
      <w:r w:rsidRPr="00832A21">
        <w:rPr>
          <w:rFonts w:ascii="Arial" w:hAnsi="Arial" w:cs="Arial"/>
        </w:rPr>
        <w:t>.</w:t>
      </w:r>
    </w:p>
    <w:p w:rsidR="009705B4" w:rsidRDefault="009705B4" w:rsidP="009705B4">
      <w:pPr>
        <w:ind w:left="360"/>
        <w:jc w:val="both"/>
        <w:rPr>
          <w:i/>
          <w:u w:val="single"/>
        </w:rPr>
      </w:pPr>
      <w:bookmarkStart w:id="125" w:name="_GoBack"/>
      <w:bookmarkEnd w:id="125"/>
    </w:p>
    <w:p w:rsidR="00BF7DB0" w:rsidRPr="009705B4" w:rsidRDefault="00BF7DB0" w:rsidP="009705B4">
      <w:pPr>
        <w:ind w:left="360"/>
        <w:jc w:val="both"/>
        <w:rPr>
          <w:rFonts w:ascii="Arial" w:hAnsi="Arial" w:cs="Arial"/>
          <w:b/>
          <w:i/>
          <w:u w:val="single"/>
        </w:rPr>
      </w:pPr>
      <w:r w:rsidRPr="009705B4">
        <w:rPr>
          <w:rFonts w:ascii="Arial" w:hAnsi="Arial" w:cs="Arial"/>
          <w:b/>
          <w:i/>
          <w:u w:val="single"/>
        </w:rPr>
        <w:t>Dificultades del programa:</w:t>
      </w:r>
      <w:bookmarkEnd w:id="124"/>
    </w:p>
    <w:p w:rsidR="00822CED" w:rsidRPr="009705B4" w:rsidRDefault="00822CED" w:rsidP="00822CED">
      <w:pPr>
        <w:rPr>
          <w:rFonts w:ascii="Arial" w:hAnsi="Arial" w:cs="Arial"/>
          <w:b/>
          <w:i/>
        </w:rPr>
      </w:pPr>
    </w:p>
    <w:p w:rsidR="0036704C" w:rsidRPr="006F322D" w:rsidRDefault="0036704C" w:rsidP="0036704C">
      <w:pPr>
        <w:pStyle w:val="Prrafodelista"/>
        <w:numPr>
          <w:ilvl w:val="0"/>
          <w:numId w:val="13"/>
        </w:numPr>
        <w:contextualSpacing w:val="0"/>
        <w:jc w:val="both"/>
        <w:rPr>
          <w:rFonts w:ascii="Arial" w:hAnsi="Arial" w:cs="Arial"/>
        </w:rPr>
      </w:pPr>
      <w:r w:rsidRPr="006F322D">
        <w:rPr>
          <w:rFonts w:ascii="Arial" w:hAnsi="Arial" w:cs="Arial"/>
        </w:rPr>
        <w:t>Los municipios del departamento no tiene</w:t>
      </w:r>
      <w:r w:rsidR="00471E45" w:rsidRPr="006F322D">
        <w:rPr>
          <w:rFonts w:ascii="Arial" w:hAnsi="Arial" w:cs="Arial"/>
        </w:rPr>
        <w:t>n</w:t>
      </w:r>
      <w:r w:rsidRPr="006F322D">
        <w:rPr>
          <w:rFonts w:ascii="Arial" w:hAnsi="Arial" w:cs="Arial"/>
        </w:rPr>
        <w:t xml:space="preserve"> recurso humano calificado para la formulación de proyectos de electrificación, </w:t>
      </w:r>
      <w:r w:rsidR="00471E45" w:rsidRPr="006F322D">
        <w:rPr>
          <w:rFonts w:ascii="Arial" w:hAnsi="Arial" w:cs="Arial"/>
        </w:rPr>
        <w:t>ni poseen</w:t>
      </w:r>
      <w:r w:rsidRPr="006F322D">
        <w:rPr>
          <w:rFonts w:ascii="Arial" w:hAnsi="Arial" w:cs="Arial"/>
        </w:rPr>
        <w:t xml:space="preserve"> el presupuesto necesario para su financiación, hecho que se ve reflejado en la ausencia de proyectos completos y viabilizados. </w:t>
      </w:r>
    </w:p>
    <w:p w:rsidR="0036704C" w:rsidRPr="006F322D" w:rsidRDefault="0036704C" w:rsidP="0036704C">
      <w:pPr>
        <w:pStyle w:val="Prrafodelista"/>
        <w:numPr>
          <w:ilvl w:val="0"/>
          <w:numId w:val="13"/>
        </w:numPr>
        <w:contextualSpacing w:val="0"/>
        <w:jc w:val="both"/>
        <w:rPr>
          <w:rFonts w:ascii="Arial" w:hAnsi="Arial" w:cs="Arial"/>
        </w:rPr>
      </w:pPr>
      <w:r w:rsidRPr="006F322D">
        <w:rPr>
          <w:rFonts w:ascii="Arial" w:hAnsi="Arial" w:cs="Arial"/>
        </w:rPr>
        <w:t xml:space="preserve">La Secretaría de Minas, Energía y Gas, </w:t>
      </w:r>
      <w:r w:rsidR="00471E45" w:rsidRPr="006F322D">
        <w:rPr>
          <w:rFonts w:ascii="Arial" w:hAnsi="Arial" w:cs="Arial"/>
        </w:rPr>
        <w:t>requiere apoyo de</w:t>
      </w:r>
      <w:r w:rsidRPr="006F322D">
        <w:rPr>
          <w:rFonts w:ascii="Arial" w:hAnsi="Arial" w:cs="Arial"/>
        </w:rPr>
        <w:t xml:space="preserve"> ingenieros eléctricos para </w:t>
      </w:r>
      <w:r w:rsidR="00471E45" w:rsidRPr="006F322D">
        <w:rPr>
          <w:rFonts w:ascii="Arial" w:hAnsi="Arial" w:cs="Arial"/>
        </w:rPr>
        <w:t>la</w:t>
      </w:r>
      <w:r w:rsidRPr="006F322D">
        <w:rPr>
          <w:rFonts w:ascii="Arial" w:hAnsi="Arial" w:cs="Arial"/>
        </w:rPr>
        <w:t xml:space="preserve"> formulación de proyectos de electrificación rural. </w:t>
      </w:r>
    </w:p>
    <w:p w:rsidR="0036704C" w:rsidRPr="006F322D" w:rsidRDefault="0036704C" w:rsidP="0036704C">
      <w:pPr>
        <w:pStyle w:val="Prrafodelista"/>
        <w:numPr>
          <w:ilvl w:val="0"/>
          <w:numId w:val="13"/>
        </w:numPr>
        <w:contextualSpacing w:val="0"/>
        <w:jc w:val="both"/>
        <w:rPr>
          <w:rFonts w:ascii="Arial" w:hAnsi="Arial" w:cs="Arial"/>
        </w:rPr>
      </w:pPr>
      <w:r w:rsidRPr="006F322D">
        <w:rPr>
          <w:rFonts w:ascii="Arial" w:hAnsi="Arial" w:cs="Arial"/>
        </w:rPr>
        <w:t>Se evidencia una alta dependencia de los opera</w:t>
      </w:r>
      <w:r w:rsidR="00471E45" w:rsidRPr="006F322D">
        <w:rPr>
          <w:rFonts w:ascii="Arial" w:hAnsi="Arial" w:cs="Arial"/>
        </w:rPr>
        <w:t>do</w:t>
      </w:r>
      <w:r w:rsidRPr="006F322D">
        <w:rPr>
          <w:rFonts w:ascii="Arial" w:hAnsi="Arial" w:cs="Arial"/>
        </w:rPr>
        <w:t xml:space="preserve">res de electrificación y de gas para la formulación y </w:t>
      </w:r>
      <w:proofErr w:type="spellStart"/>
      <w:r w:rsidRPr="006F322D">
        <w:rPr>
          <w:rFonts w:ascii="Arial" w:hAnsi="Arial" w:cs="Arial"/>
        </w:rPr>
        <w:t>viabiliza</w:t>
      </w:r>
      <w:r w:rsidR="00471E45" w:rsidRPr="006F322D">
        <w:rPr>
          <w:rFonts w:ascii="Arial" w:hAnsi="Arial" w:cs="Arial"/>
        </w:rPr>
        <w:t>ción</w:t>
      </w:r>
      <w:proofErr w:type="spellEnd"/>
      <w:r w:rsidRPr="006F322D">
        <w:rPr>
          <w:rFonts w:ascii="Arial" w:hAnsi="Arial" w:cs="Arial"/>
        </w:rPr>
        <w:t xml:space="preserve"> de proyectos. </w:t>
      </w:r>
    </w:p>
    <w:p w:rsidR="00BF7DB0" w:rsidRPr="006F322D" w:rsidRDefault="0036704C" w:rsidP="00AD4FA8">
      <w:pPr>
        <w:pStyle w:val="Prrafodelista"/>
        <w:numPr>
          <w:ilvl w:val="0"/>
          <w:numId w:val="13"/>
        </w:numPr>
        <w:contextualSpacing w:val="0"/>
        <w:jc w:val="both"/>
        <w:rPr>
          <w:rFonts w:ascii="Arial" w:hAnsi="Arial" w:cs="Arial"/>
        </w:rPr>
      </w:pPr>
      <w:r w:rsidRPr="006F322D">
        <w:rPr>
          <w:rFonts w:ascii="Arial" w:hAnsi="Arial" w:cs="Arial"/>
        </w:rPr>
        <w:t>La Comisión de Regulación de Energía y Gas – CREG, ha evidenciado debilidades técnicas y jurídicas para e</w:t>
      </w:r>
      <w:r w:rsidR="00E83498" w:rsidRPr="006F322D">
        <w:rPr>
          <w:rFonts w:ascii="Arial" w:hAnsi="Arial" w:cs="Arial"/>
        </w:rPr>
        <w:t>mit</w:t>
      </w:r>
      <w:r w:rsidRPr="006F322D">
        <w:rPr>
          <w:rFonts w:ascii="Arial" w:hAnsi="Arial" w:cs="Arial"/>
        </w:rPr>
        <w:t xml:space="preserve">ir los expedientes tarifarios necesarios para los proyectos de gas, </w:t>
      </w:r>
      <w:r w:rsidR="00E83498" w:rsidRPr="006F322D">
        <w:rPr>
          <w:rFonts w:ascii="Arial" w:hAnsi="Arial" w:cs="Arial"/>
        </w:rPr>
        <w:t xml:space="preserve">lo </w:t>
      </w:r>
      <w:r w:rsidRPr="006F322D">
        <w:rPr>
          <w:rFonts w:ascii="Arial" w:hAnsi="Arial" w:cs="Arial"/>
        </w:rPr>
        <w:t xml:space="preserve">que ha perjudicado el cumplimento de la ejecución de los proyectos y el inicio de la prestación del servicio, </w:t>
      </w:r>
      <w:r w:rsidR="00E83498" w:rsidRPr="006F322D">
        <w:rPr>
          <w:rFonts w:ascii="Arial" w:hAnsi="Arial" w:cs="Arial"/>
        </w:rPr>
        <w:t>así como</w:t>
      </w:r>
      <w:r w:rsidRPr="006F322D">
        <w:rPr>
          <w:rFonts w:ascii="Arial" w:hAnsi="Arial" w:cs="Arial"/>
        </w:rPr>
        <w:t xml:space="preserve"> incertidumbre en los empresarios</w:t>
      </w:r>
      <w:r w:rsidR="00E83498" w:rsidRPr="006F322D">
        <w:rPr>
          <w:rFonts w:ascii="Arial" w:hAnsi="Arial" w:cs="Arial"/>
        </w:rPr>
        <w:t>.</w:t>
      </w:r>
    </w:p>
    <w:p w:rsidR="00FC26FF" w:rsidRPr="006F322D" w:rsidRDefault="00FC26FF" w:rsidP="00FC26FF">
      <w:pPr>
        <w:pStyle w:val="Ttulo3"/>
        <w:shd w:val="clear" w:color="auto" w:fill="D99594" w:themeFill="accent2" w:themeFillTint="99"/>
        <w:ind w:left="567" w:hanging="567"/>
        <w:rPr>
          <w:sz w:val="20"/>
          <w:szCs w:val="20"/>
        </w:rPr>
      </w:pPr>
      <w:bookmarkStart w:id="126" w:name="_Toc471978829"/>
      <w:bookmarkStart w:id="127" w:name="_Toc404081692"/>
      <w:bookmarkStart w:id="128" w:name="_Toc404083946"/>
      <w:r w:rsidRPr="006F322D">
        <w:rPr>
          <w:sz w:val="20"/>
          <w:szCs w:val="20"/>
        </w:rPr>
        <w:t>2.1.4. PROGRAMAS DEL EJE 4 INTEGRACIÓN Y GOBERNANZA</w:t>
      </w:r>
      <w:bookmarkEnd w:id="126"/>
      <w:r w:rsidRPr="006F322D">
        <w:rPr>
          <w:sz w:val="20"/>
          <w:szCs w:val="20"/>
        </w:rPr>
        <w:t xml:space="preserve"> </w:t>
      </w:r>
      <w:bookmarkEnd w:id="127"/>
      <w:bookmarkEnd w:id="128"/>
    </w:p>
    <w:p w:rsidR="00FC26FF" w:rsidRPr="006F322D" w:rsidRDefault="00FC26FF" w:rsidP="00FC26FF">
      <w:pPr>
        <w:rPr>
          <w:rFonts w:ascii="Arial" w:hAnsi="Arial" w:cs="Arial"/>
          <w:i/>
        </w:rPr>
      </w:pPr>
      <w:r w:rsidRPr="006F322D">
        <w:rPr>
          <w:rFonts w:ascii="Arial" w:hAnsi="Arial" w:cs="Arial"/>
          <w:i/>
        </w:rPr>
        <w:t>Debe insertar los programas a los cuales su entidad realiza aportes.</w:t>
      </w:r>
    </w:p>
    <w:p w:rsidR="00FC26FF" w:rsidRPr="006F322D" w:rsidRDefault="00FC26FF" w:rsidP="00FC26FF">
      <w:pPr>
        <w:rPr>
          <w:rFonts w:ascii="Arial" w:hAnsi="Arial" w:cs="Arial"/>
        </w:rPr>
      </w:pPr>
    </w:p>
    <w:p w:rsidR="00FC26FF" w:rsidRPr="006F322D" w:rsidRDefault="00FC26FF" w:rsidP="00FC26FF">
      <w:pPr>
        <w:rPr>
          <w:rFonts w:ascii="Arial" w:hAnsi="Arial" w:cs="Arial"/>
        </w:rPr>
      </w:pPr>
    </w:p>
    <w:p w:rsidR="00FC26FF" w:rsidRPr="006F322D" w:rsidRDefault="00FC26FF" w:rsidP="00FC26FF">
      <w:p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between w:val="single" w:sz="12" w:space="1" w:color="DDD9C3" w:themeColor="background2" w:themeShade="E6"/>
          <w:bar w:val="single" w:sz="12" w:color="DDD9C3" w:themeColor="background2" w:themeShade="E6"/>
        </w:pBdr>
        <w:rPr>
          <w:rFonts w:ascii="Arial" w:hAnsi="Arial" w:cs="Arial"/>
        </w:rPr>
      </w:pPr>
      <w:r w:rsidRPr="006F322D">
        <w:rPr>
          <w:rFonts w:ascii="Arial" w:hAnsi="Arial" w:cs="Arial"/>
        </w:rPr>
        <w:t xml:space="preserve">Nombre del Programa: </w:t>
      </w:r>
    </w:p>
    <w:p w:rsidR="00FC26FF" w:rsidRPr="006F322D" w:rsidRDefault="00FC26FF" w:rsidP="00FC26FF">
      <w:pPr>
        <w:pBdr>
          <w:top w:val="single" w:sz="12" w:space="1" w:color="DDD9C3" w:themeColor="background2" w:themeShade="E6"/>
          <w:left w:val="single" w:sz="12" w:space="4" w:color="DDD9C3" w:themeColor="background2" w:themeShade="E6"/>
          <w:bottom w:val="single" w:sz="12" w:space="1" w:color="DDD9C3" w:themeColor="background2" w:themeShade="E6"/>
          <w:right w:val="single" w:sz="12" w:space="4" w:color="DDD9C3" w:themeColor="background2" w:themeShade="E6"/>
          <w:between w:val="single" w:sz="12" w:space="1" w:color="DDD9C3" w:themeColor="background2" w:themeShade="E6"/>
          <w:bar w:val="single" w:sz="12" w:color="DDD9C3" w:themeColor="background2" w:themeShade="E6"/>
        </w:pBdr>
        <w:rPr>
          <w:rFonts w:ascii="Arial" w:hAnsi="Arial" w:cs="Arial"/>
        </w:rPr>
      </w:pPr>
      <w:r w:rsidRPr="006F322D">
        <w:rPr>
          <w:rFonts w:ascii="Arial" w:hAnsi="Arial" w:cs="Arial"/>
        </w:rPr>
        <w:t xml:space="preserve">Objeto de Programa: </w:t>
      </w:r>
    </w:p>
    <w:p w:rsidR="00FC26FF" w:rsidRPr="006F322D" w:rsidRDefault="00FC26FF" w:rsidP="00FC26FF">
      <w:pPr>
        <w:rPr>
          <w:rFonts w:ascii="Arial" w:hAnsi="Arial" w:cs="Arial"/>
        </w:rPr>
      </w:pPr>
    </w:p>
    <w:p w:rsidR="00FC26FF" w:rsidRPr="006F322D" w:rsidRDefault="00FC26FF" w:rsidP="00FC26FF">
      <w:pPr>
        <w:rPr>
          <w:rFonts w:ascii="Arial" w:hAnsi="Arial" w:cs="Arial"/>
        </w:rPr>
      </w:pPr>
    </w:p>
    <w:p w:rsidR="00FC26FF" w:rsidRPr="006F322D" w:rsidRDefault="00FC26FF" w:rsidP="00FC26FF">
      <w:pPr>
        <w:rPr>
          <w:rFonts w:ascii="Arial" w:hAnsi="Arial" w:cs="Arial"/>
          <w:b/>
        </w:rPr>
      </w:pPr>
      <w:r w:rsidRPr="006F322D">
        <w:rPr>
          <w:rFonts w:ascii="Arial" w:hAnsi="Arial" w:cs="Arial"/>
          <w:b/>
        </w:rPr>
        <w:t>Metas relacionadas:</w:t>
      </w:r>
    </w:p>
    <w:p w:rsidR="00FC26FF" w:rsidRPr="006F322D" w:rsidRDefault="00FC26FF" w:rsidP="00FC26FF">
      <w:pPr>
        <w:rPr>
          <w:rFonts w:ascii="Arial" w:hAnsi="Arial" w:cs="Arial"/>
        </w:rPr>
      </w:pPr>
    </w:p>
    <w:tbl>
      <w:tblPr>
        <w:tblStyle w:val="Tabladelista7concolores-nfasis41"/>
        <w:tblW w:w="0" w:type="auto"/>
        <w:tblBorders>
          <w:top w:val="single" w:sz="12" w:space="0" w:color="DDD9C3" w:themeColor="background2" w:themeShade="E6"/>
          <w:left w:val="single" w:sz="12" w:space="0" w:color="DDD9C3" w:themeColor="background2" w:themeShade="E6"/>
          <w:bottom w:val="single" w:sz="12" w:space="0" w:color="DDD9C3" w:themeColor="background2" w:themeShade="E6"/>
          <w:right w:val="single" w:sz="12" w:space="0" w:color="DDD9C3" w:themeColor="background2" w:themeShade="E6"/>
          <w:insideH w:val="single" w:sz="12" w:space="0" w:color="DDD9C3" w:themeColor="background2" w:themeShade="E6"/>
          <w:insideV w:val="single" w:sz="12" w:space="0" w:color="DDD9C3" w:themeColor="background2" w:themeShade="E6"/>
        </w:tblBorders>
        <w:tblLook w:val="04A0" w:firstRow="1" w:lastRow="0" w:firstColumn="1" w:lastColumn="0" w:noHBand="0" w:noVBand="1"/>
      </w:tblPr>
      <w:tblGrid>
        <w:gridCol w:w="874"/>
        <w:gridCol w:w="7936"/>
      </w:tblGrid>
      <w:tr w:rsidR="00FC26FF" w:rsidRPr="006F322D" w:rsidTr="0068598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77" w:type="dxa"/>
            <w:shd w:val="clear" w:color="auto" w:fill="EEECE1" w:themeFill="background2"/>
          </w:tcPr>
          <w:p w:rsidR="00FC26FF" w:rsidRPr="006F322D" w:rsidRDefault="00FC26FF" w:rsidP="00685981">
            <w:pPr>
              <w:jc w:val="center"/>
              <w:rPr>
                <w:rFonts w:ascii="Arial" w:hAnsi="Arial" w:cs="Arial"/>
                <w:i w:val="0"/>
                <w:color w:val="auto"/>
              </w:rPr>
            </w:pPr>
            <w:r w:rsidRPr="006F322D">
              <w:rPr>
                <w:rFonts w:ascii="Arial" w:hAnsi="Arial" w:cs="Arial"/>
                <w:color w:val="auto"/>
              </w:rPr>
              <w:t># Meta</w:t>
            </w:r>
          </w:p>
        </w:tc>
        <w:tc>
          <w:tcPr>
            <w:tcW w:w="8019" w:type="dxa"/>
            <w:shd w:val="clear" w:color="auto" w:fill="EEECE1" w:themeFill="background2"/>
          </w:tcPr>
          <w:p w:rsidR="00FC26FF" w:rsidRPr="006F322D" w:rsidRDefault="00FC26FF" w:rsidP="00685981">
            <w:pPr>
              <w:jc w:val="center"/>
              <w:cnfStyle w:val="100000000000" w:firstRow="1" w:lastRow="0" w:firstColumn="0" w:lastColumn="0" w:oddVBand="0" w:evenVBand="0" w:oddHBand="0" w:evenHBand="0" w:firstRowFirstColumn="0" w:firstRowLastColumn="0" w:lastRowFirstColumn="0" w:lastRowLastColumn="0"/>
              <w:rPr>
                <w:rFonts w:ascii="Arial" w:hAnsi="Arial" w:cs="Arial"/>
                <w:i w:val="0"/>
                <w:color w:val="auto"/>
              </w:rPr>
            </w:pPr>
            <w:r w:rsidRPr="006F322D">
              <w:rPr>
                <w:rFonts w:ascii="Arial" w:hAnsi="Arial" w:cs="Arial"/>
                <w:color w:val="auto"/>
              </w:rPr>
              <w:t xml:space="preserve">Logros </w:t>
            </w:r>
          </w:p>
        </w:tc>
      </w:tr>
      <w:tr w:rsidR="00FC26FF" w:rsidRPr="006F322D" w:rsidTr="0068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shd w:val="clear" w:color="auto" w:fill="auto"/>
          </w:tcPr>
          <w:p w:rsidR="00FC26FF" w:rsidRPr="006F322D" w:rsidRDefault="00FC26FF" w:rsidP="00685981">
            <w:pPr>
              <w:jc w:val="center"/>
              <w:rPr>
                <w:rFonts w:ascii="Arial" w:hAnsi="Arial" w:cs="Arial"/>
                <w:i w:val="0"/>
                <w:color w:val="auto"/>
              </w:rPr>
            </w:pPr>
          </w:p>
        </w:tc>
        <w:tc>
          <w:tcPr>
            <w:tcW w:w="8019" w:type="dxa"/>
            <w:shd w:val="clear" w:color="auto" w:fill="auto"/>
          </w:tcPr>
          <w:p w:rsidR="00FC26FF" w:rsidRPr="006F322D" w:rsidRDefault="00FC26FF" w:rsidP="0068598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C26FF" w:rsidRPr="006F322D" w:rsidTr="00685981">
        <w:tc>
          <w:tcPr>
            <w:cnfStyle w:val="001000000000" w:firstRow="0" w:lastRow="0" w:firstColumn="1" w:lastColumn="0" w:oddVBand="0" w:evenVBand="0" w:oddHBand="0" w:evenHBand="0" w:firstRowFirstColumn="0" w:firstRowLastColumn="0" w:lastRowFirstColumn="0" w:lastRowLastColumn="0"/>
            <w:tcW w:w="877" w:type="dxa"/>
            <w:tcBorders>
              <w:right w:val="none" w:sz="0" w:space="0" w:color="auto"/>
            </w:tcBorders>
            <w:shd w:val="clear" w:color="auto" w:fill="auto"/>
          </w:tcPr>
          <w:p w:rsidR="00FC26FF" w:rsidRPr="006F322D" w:rsidRDefault="00FC26FF" w:rsidP="00685981">
            <w:pPr>
              <w:jc w:val="center"/>
              <w:rPr>
                <w:rFonts w:ascii="Arial" w:hAnsi="Arial" w:cs="Arial"/>
                <w:i w:val="0"/>
                <w:color w:val="auto"/>
              </w:rPr>
            </w:pPr>
          </w:p>
        </w:tc>
        <w:tc>
          <w:tcPr>
            <w:tcW w:w="8019" w:type="dxa"/>
            <w:shd w:val="clear" w:color="auto" w:fill="auto"/>
          </w:tcPr>
          <w:p w:rsidR="00FC26FF" w:rsidRPr="006F322D" w:rsidRDefault="00FC26FF" w:rsidP="0068598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C26FF" w:rsidRPr="006F322D" w:rsidTr="0068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shd w:val="clear" w:color="auto" w:fill="auto"/>
          </w:tcPr>
          <w:p w:rsidR="00FC26FF" w:rsidRPr="006F322D" w:rsidRDefault="00FC26FF" w:rsidP="00685981">
            <w:pPr>
              <w:jc w:val="center"/>
              <w:rPr>
                <w:rFonts w:ascii="Arial" w:hAnsi="Arial" w:cs="Arial"/>
                <w:i w:val="0"/>
                <w:color w:val="auto"/>
              </w:rPr>
            </w:pPr>
          </w:p>
        </w:tc>
        <w:tc>
          <w:tcPr>
            <w:tcW w:w="8019" w:type="dxa"/>
            <w:shd w:val="clear" w:color="auto" w:fill="auto"/>
          </w:tcPr>
          <w:p w:rsidR="00FC26FF" w:rsidRPr="006F322D" w:rsidRDefault="00FC26FF" w:rsidP="0068598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C26FF" w:rsidRPr="006F322D" w:rsidTr="00685981">
        <w:tc>
          <w:tcPr>
            <w:cnfStyle w:val="001000000000" w:firstRow="0" w:lastRow="0" w:firstColumn="1" w:lastColumn="0" w:oddVBand="0" w:evenVBand="0" w:oddHBand="0" w:evenHBand="0" w:firstRowFirstColumn="0" w:firstRowLastColumn="0" w:lastRowFirstColumn="0" w:lastRowLastColumn="0"/>
            <w:tcW w:w="877" w:type="dxa"/>
            <w:tcBorders>
              <w:right w:val="none" w:sz="0" w:space="0" w:color="auto"/>
            </w:tcBorders>
            <w:shd w:val="clear" w:color="auto" w:fill="auto"/>
          </w:tcPr>
          <w:p w:rsidR="00FC26FF" w:rsidRPr="006F322D" w:rsidRDefault="00FC26FF" w:rsidP="00685981">
            <w:pPr>
              <w:jc w:val="center"/>
              <w:rPr>
                <w:rFonts w:ascii="Arial" w:hAnsi="Arial" w:cs="Arial"/>
                <w:i w:val="0"/>
                <w:color w:val="auto"/>
              </w:rPr>
            </w:pPr>
          </w:p>
        </w:tc>
        <w:tc>
          <w:tcPr>
            <w:tcW w:w="8019" w:type="dxa"/>
            <w:shd w:val="clear" w:color="auto" w:fill="auto"/>
          </w:tcPr>
          <w:p w:rsidR="00FC26FF" w:rsidRPr="006F322D" w:rsidRDefault="00FC26FF" w:rsidP="0068598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C26FF" w:rsidRPr="006F322D" w:rsidTr="006859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7" w:type="dxa"/>
            <w:shd w:val="clear" w:color="auto" w:fill="auto"/>
          </w:tcPr>
          <w:p w:rsidR="00FC26FF" w:rsidRPr="006F322D" w:rsidRDefault="00FC26FF" w:rsidP="00685981">
            <w:pPr>
              <w:jc w:val="center"/>
              <w:rPr>
                <w:rFonts w:ascii="Arial" w:hAnsi="Arial" w:cs="Arial"/>
                <w:i w:val="0"/>
                <w:color w:val="auto"/>
              </w:rPr>
            </w:pPr>
          </w:p>
        </w:tc>
        <w:tc>
          <w:tcPr>
            <w:tcW w:w="8019" w:type="dxa"/>
            <w:shd w:val="clear" w:color="auto" w:fill="auto"/>
          </w:tcPr>
          <w:p w:rsidR="00FC26FF" w:rsidRPr="006F322D" w:rsidRDefault="00FC26FF" w:rsidP="0068598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C26FF" w:rsidRPr="006F322D" w:rsidTr="00685981">
        <w:tc>
          <w:tcPr>
            <w:cnfStyle w:val="001000000000" w:firstRow="0" w:lastRow="0" w:firstColumn="1" w:lastColumn="0" w:oddVBand="0" w:evenVBand="0" w:oddHBand="0" w:evenHBand="0" w:firstRowFirstColumn="0" w:firstRowLastColumn="0" w:lastRowFirstColumn="0" w:lastRowLastColumn="0"/>
            <w:tcW w:w="877" w:type="dxa"/>
            <w:tcBorders>
              <w:right w:val="none" w:sz="0" w:space="0" w:color="auto"/>
            </w:tcBorders>
            <w:shd w:val="clear" w:color="auto" w:fill="auto"/>
          </w:tcPr>
          <w:p w:rsidR="00FC26FF" w:rsidRPr="006F322D" w:rsidRDefault="00FC26FF" w:rsidP="00685981">
            <w:pPr>
              <w:jc w:val="center"/>
              <w:rPr>
                <w:rFonts w:ascii="Arial" w:hAnsi="Arial" w:cs="Arial"/>
                <w:i w:val="0"/>
                <w:color w:val="auto"/>
              </w:rPr>
            </w:pPr>
          </w:p>
        </w:tc>
        <w:tc>
          <w:tcPr>
            <w:tcW w:w="8019" w:type="dxa"/>
            <w:shd w:val="clear" w:color="auto" w:fill="auto"/>
          </w:tcPr>
          <w:p w:rsidR="00FC26FF" w:rsidRPr="006F322D" w:rsidRDefault="00FC26FF" w:rsidP="00685981">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rsidR="00FC26FF" w:rsidRPr="006F322D" w:rsidRDefault="00FC26FF" w:rsidP="00FC26FF">
      <w:pPr>
        <w:pStyle w:val="Ttulo3"/>
        <w:rPr>
          <w:i/>
          <w:sz w:val="20"/>
          <w:szCs w:val="20"/>
          <w:u w:val="single"/>
        </w:rPr>
      </w:pPr>
      <w:bookmarkStart w:id="129" w:name="_Toc471978830"/>
      <w:r w:rsidRPr="006F322D">
        <w:rPr>
          <w:i/>
          <w:sz w:val="20"/>
          <w:szCs w:val="20"/>
          <w:u w:val="single"/>
        </w:rPr>
        <w:t>Logros del programa:</w:t>
      </w:r>
      <w:bookmarkEnd w:id="129"/>
    </w:p>
    <w:p w:rsidR="00FC26FF" w:rsidRPr="006F322D" w:rsidRDefault="00FC26FF" w:rsidP="00491207">
      <w:pPr>
        <w:pStyle w:val="Prrafodelista"/>
        <w:numPr>
          <w:ilvl w:val="0"/>
          <w:numId w:val="12"/>
        </w:numPr>
        <w:rPr>
          <w:rFonts w:ascii="Arial" w:hAnsi="Arial" w:cs="Arial"/>
        </w:rPr>
      </w:pPr>
    </w:p>
    <w:p w:rsidR="00FC26FF" w:rsidRPr="006F322D" w:rsidRDefault="00FC26FF" w:rsidP="00491207">
      <w:pPr>
        <w:pStyle w:val="Prrafodelista"/>
        <w:numPr>
          <w:ilvl w:val="0"/>
          <w:numId w:val="12"/>
        </w:numPr>
        <w:rPr>
          <w:rFonts w:ascii="Arial" w:hAnsi="Arial" w:cs="Arial"/>
        </w:rPr>
      </w:pPr>
    </w:p>
    <w:p w:rsidR="00FC26FF" w:rsidRPr="006F322D" w:rsidRDefault="00FC26FF" w:rsidP="00FC26FF">
      <w:pPr>
        <w:pStyle w:val="Ttulo3"/>
        <w:rPr>
          <w:i/>
          <w:sz w:val="20"/>
          <w:szCs w:val="20"/>
          <w:u w:val="single"/>
        </w:rPr>
      </w:pPr>
      <w:bookmarkStart w:id="130" w:name="_Toc471978831"/>
      <w:r w:rsidRPr="006F322D">
        <w:rPr>
          <w:i/>
          <w:sz w:val="20"/>
          <w:szCs w:val="20"/>
          <w:u w:val="single"/>
        </w:rPr>
        <w:lastRenderedPageBreak/>
        <w:t>Dificultades del programa:</w:t>
      </w:r>
      <w:bookmarkEnd w:id="130"/>
    </w:p>
    <w:p w:rsidR="00FC26FF" w:rsidRPr="006F322D" w:rsidRDefault="00FC26FF" w:rsidP="00FC26FF">
      <w:pPr>
        <w:rPr>
          <w:rFonts w:ascii="Arial" w:hAnsi="Arial" w:cs="Arial"/>
        </w:rPr>
      </w:pPr>
    </w:p>
    <w:p w:rsidR="00FC26FF" w:rsidRPr="006F322D" w:rsidRDefault="00FC26FF" w:rsidP="00FC26FF">
      <w:pPr>
        <w:pStyle w:val="Ttulo2"/>
        <w:shd w:val="clear" w:color="auto" w:fill="D99594" w:themeFill="accent2" w:themeFillTint="99"/>
        <w:rPr>
          <w:rFonts w:cs="Arial"/>
          <w:sz w:val="20"/>
        </w:rPr>
      </w:pPr>
      <w:bookmarkStart w:id="131" w:name="_Toc404081695"/>
      <w:bookmarkStart w:id="132" w:name="_Toc404083949"/>
      <w:bookmarkStart w:id="133" w:name="_Toc471978832"/>
      <w:r w:rsidRPr="006F322D">
        <w:rPr>
          <w:rFonts w:cs="Arial"/>
          <w:sz w:val="20"/>
        </w:rPr>
        <w:t xml:space="preserve">2.2. INFORME CONTRIBUCIÓN A LOS EJES DEL PLAN DE DESARROLLO </w:t>
      </w:r>
      <w:bookmarkEnd w:id="131"/>
      <w:bookmarkEnd w:id="132"/>
      <w:r w:rsidRPr="006F322D">
        <w:rPr>
          <w:rFonts w:cs="Arial"/>
          <w:sz w:val="20"/>
        </w:rPr>
        <w:t>EJE</w:t>
      </w:r>
      <w:bookmarkEnd w:id="133"/>
    </w:p>
    <w:p w:rsidR="00FC26FF" w:rsidRPr="006F322D" w:rsidRDefault="00FC26FF" w:rsidP="00FC26FF">
      <w:pPr>
        <w:jc w:val="center"/>
        <w:rPr>
          <w:rFonts w:ascii="Arial" w:hAnsi="Arial" w:cs="Arial"/>
        </w:rPr>
      </w:pPr>
      <w:r w:rsidRPr="006F322D">
        <w:rPr>
          <w:rFonts w:ascii="Arial" w:hAnsi="Arial" w:cs="Arial"/>
        </w:rPr>
        <w:t>Con base en el análisis de los logros alcanzados en los programas de cada eje defina los impactos que ha generado el cumplimiento de cada eje del Plan de Desarrollo</w:t>
      </w:r>
    </w:p>
    <w:p w:rsidR="00FC26FF" w:rsidRPr="006F322D" w:rsidRDefault="00FC26FF" w:rsidP="00FC26FF">
      <w:pPr>
        <w:jc w:val="center"/>
        <w:rPr>
          <w:rFonts w:ascii="Arial" w:hAnsi="Arial" w:cs="Arial"/>
        </w:rPr>
      </w:pPr>
    </w:p>
    <w:p w:rsidR="00FC26FF" w:rsidRPr="006F322D" w:rsidRDefault="00FC26FF" w:rsidP="00FC26FF">
      <w:pPr>
        <w:pStyle w:val="Ttulo3"/>
        <w:shd w:val="clear" w:color="auto" w:fill="D99594" w:themeFill="accent2" w:themeFillTint="99"/>
        <w:rPr>
          <w:sz w:val="20"/>
          <w:szCs w:val="20"/>
        </w:rPr>
      </w:pPr>
      <w:bookmarkStart w:id="134" w:name="_Toc471978833"/>
      <w:r w:rsidRPr="006F322D">
        <w:rPr>
          <w:sz w:val="20"/>
          <w:szCs w:val="20"/>
        </w:rPr>
        <w:t>2.2.1. EJE 1  CUNDINAMARCA 2036</w:t>
      </w:r>
      <w:bookmarkEnd w:id="134"/>
    </w:p>
    <w:p w:rsidR="00FC26FF" w:rsidRPr="006F322D" w:rsidRDefault="00FC26FF" w:rsidP="00FC26FF">
      <w:pPr>
        <w:jc w:val="center"/>
        <w:rPr>
          <w:rFonts w:ascii="Arial" w:hAnsi="Arial" w:cs="Arial"/>
        </w:rPr>
      </w:pPr>
    </w:p>
    <w:p w:rsidR="00FC26FF" w:rsidRPr="006F322D" w:rsidRDefault="00FC26FF" w:rsidP="00FC26FF">
      <w:pPr>
        <w:shd w:val="clear" w:color="auto" w:fill="EEECE1" w:themeFill="background2"/>
        <w:jc w:val="both"/>
        <w:rPr>
          <w:rFonts w:ascii="Arial" w:hAnsi="Arial" w:cs="Arial"/>
          <w:bCs/>
          <w:lang w:val="es-CO" w:eastAsia="es-CO"/>
        </w:rPr>
      </w:pPr>
      <w:bookmarkStart w:id="135" w:name="_Toc404081696"/>
      <w:bookmarkStart w:id="136" w:name="_Toc404083950"/>
      <w:r w:rsidRPr="006F322D">
        <w:rPr>
          <w:rFonts w:ascii="Arial" w:hAnsi="Arial" w:cs="Arial"/>
        </w:rPr>
        <w:t xml:space="preserve">EJE 1 CUNDINAMARCA 2036 </w:t>
      </w:r>
      <w:bookmarkEnd w:id="135"/>
      <w:bookmarkEnd w:id="136"/>
      <w:r w:rsidRPr="006F322D">
        <w:rPr>
          <w:rFonts w:ascii="Arial" w:hAnsi="Arial" w:cs="Arial"/>
          <w:b/>
        </w:rPr>
        <w:t xml:space="preserve">Objeto: </w:t>
      </w:r>
      <w:r w:rsidRPr="006F322D">
        <w:rPr>
          <w:rFonts w:ascii="Arial" w:hAnsi="Arial" w:cs="Arial"/>
          <w:bCs/>
          <w:lang w:val="es-CO" w:eastAsia="es-CO"/>
        </w:rPr>
        <w:t>Consolidar un territorio bajo un esquema de planificación prospectivo, que trascienda en el tiempo y garantice un desarrollo armónico, equilibrado y sostenido, a partir del cambio en el sistema educativo.</w:t>
      </w:r>
    </w:p>
    <w:p w:rsidR="00FC26FF" w:rsidRPr="006F322D" w:rsidRDefault="00FC26FF" w:rsidP="00FC26FF">
      <w:pPr>
        <w:rPr>
          <w:rFonts w:ascii="Arial" w:hAnsi="Arial" w:cs="Arial"/>
          <w:b/>
          <w:lang w:val="es-CO"/>
        </w:rPr>
      </w:pPr>
    </w:p>
    <w:p w:rsidR="00FC26FF" w:rsidRPr="006F322D" w:rsidRDefault="00FC26FF" w:rsidP="00FC26FF">
      <w:pPr>
        <w:pStyle w:val="Ttulo3"/>
        <w:rPr>
          <w:b w:val="0"/>
          <w:i/>
          <w:sz w:val="20"/>
          <w:szCs w:val="20"/>
        </w:rPr>
      </w:pPr>
      <w:bookmarkStart w:id="137" w:name="_Toc471978834"/>
      <w:bookmarkStart w:id="138" w:name="_Toc404081697"/>
      <w:bookmarkStart w:id="139" w:name="_Toc404083951"/>
      <w:r w:rsidRPr="006F322D">
        <w:rPr>
          <w:b w:val="0"/>
          <w:i/>
          <w:sz w:val="20"/>
          <w:szCs w:val="20"/>
        </w:rPr>
        <w:t>Logros / impactos obtenidos</w:t>
      </w:r>
      <w:bookmarkEnd w:id="137"/>
      <w:r w:rsidRPr="006F322D">
        <w:rPr>
          <w:b w:val="0"/>
          <w:i/>
          <w:sz w:val="20"/>
          <w:szCs w:val="20"/>
        </w:rPr>
        <w:t xml:space="preserve"> </w:t>
      </w:r>
      <w:bookmarkEnd w:id="138"/>
      <w:bookmarkEnd w:id="139"/>
    </w:p>
    <w:p w:rsidR="00FC26FF" w:rsidRPr="006F322D" w:rsidRDefault="00FC26FF" w:rsidP="00FC26FF">
      <w:pPr>
        <w:rPr>
          <w:rFonts w:ascii="Arial" w:hAnsi="Arial" w:cs="Arial"/>
        </w:rPr>
      </w:pPr>
    </w:p>
    <w:p w:rsidR="00FC26FF" w:rsidRPr="006F322D" w:rsidRDefault="007B0F14" w:rsidP="00E83498">
      <w:pPr>
        <w:pStyle w:val="Prrafodelista"/>
        <w:numPr>
          <w:ilvl w:val="0"/>
          <w:numId w:val="21"/>
        </w:numPr>
        <w:jc w:val="both"/>
        <w:rPr>
          <w:rFonts w:ascii="Arial" w:hAnsi="Arial" w:cs="Arial"/>
        </w:rPr>
      </w:pPr>
      <w:r w:rsidRPr="006F322D">
        <w:rPr>
          <w:rFonts w:ascii="Arial" w:hAnsi="Arial" w:cs="Arial"/>
        </w:rPr>
        <w:t>La Secretaría de Minas, Energía y Gas capacita y asesor</w:t>
      </w:r>
      <w:r w:rsidR="003C25B9" w:rsidRPr="006F322D">
        <w:rPr>
          <w:rFonts w:ascii="Arial" w:hAnsi="Arial" w:cs="Arial"/>
        </w:rPr>
        <w:t>a</w:t>
      </w:r>
      <w:r w:rsidRPr="006F322D">
        <w:rPr>
          <w:rFonts w:ascii="Arial" w:hAnsi="Arial" w:cs="Arial"/>
        </w:rPr>
        <w:t xml:space="preserve"> a los </w:t>
      </w:r>
      <w:r w:rsidR="003C25B9" w:rsidRPr="006F322D">
        <w:rPr>
          <w:rFonts w:ascii="Arial" w:hAnsi="Arial" w:cs="Arial"/>
        </w:rPr>
        <w:t>entes territoriales</w:t>
      </w:r>
      <w:r w:rsidRPr="006F322D">
        <w:rPr>
          <w:rFonts w:ascii="Arial" w:hAnsi="Arial" w:cs="Arial"/>
        </w:rPr>
        <w:t xml:space="preserve"> respecto al debido uso del suelo para la exploración y explotación de la actividad minera con el cumplimiento de l</w:t>
      </w:r>
      <w:r w:rsidR="003C25B9" w:rsidRPr="006F322D">
        <w:rPr>
          <w:rFonts w:ascii="Arial" w:hAnsi="Arial" w:cs="Arial"/>
        </w:rPr>
        <w:t>a normativa ambiental, con el fin de armonizar la actividad con los</w:t>
      </w:r>
      <w:r w:rsidR="00815AF2" w:rsidRPr="006F322D">
        <w:rPr>
          <w:rFonts w:ascii="Arial" w:hAnsi="Arial" w:cs="Arial"/>
        </w:rPr>
        <w:t xml:space="preserve"> esquemas y/o pla</w:t>
      </w:r>
      <w:r w:rsidR="003C25B9" w:rsidRPr="006F322D">
        <w:rPr>
          <w:rFonts w:ascii="Arial" w:hAnsi="Arial" w:cs="Arial"/>
        </w:rPr>
        <w:t xml:space="preserve">nes de ordenamiento territorial, propendiendo por un desarrollo sostenible. </w:t>
      </w:r>
    </w:p>
    <w:p w:rsidR="00390611" w:rsidRPr="006F322D" w:rsidRDefault="00390611" w:rsidP="00390611">
      <w:pPr>
        <w:jc w:val="both"/>
        <w:rPr>
          <w:rFonts w:ascii="Arial" w:hAnsi="Arial" w:cs="Arial"/>
        </w:rPr>
      </w:pPr>
    </w:p>
    <w:p w:rsidR="00FC26FF" w:rsidRPr="006F322D" w:rsidRDefault="00815AF2" w:rsidP="00FC26FF">
      <w:pPr>
        <w:pStyle w:val="Prrafodelista"/>
        <w:numPr>
          <w:ilvl w:val="0"/>
          <w:numId w:val="21"/>
        </w:numPr>
        <w:jc w:val="both"/>
        <w:rPr>
          <w:rFonts w:ascii="Arial" w:hAnsi="Arial" w:cs="Arial"/>
        </w:rPr>
      </w:pPr>
      <w:r w:rsidRPr="006F322D">
        <w:rPr>
          <w:rFonts w:ascii="Arial" w:hAnsi="Arial" w:cs="Arial"/>
        </w:rPr>
        <w:t xml:space="preserve">La Secretaría de Minas, Energía y Gas </w:t>
      </w:r>
      <w:r w:rsidR="003C25B9" w:rsidRPr="006F322D">
        <w:rPr>
          <w:rFonts w:ascii="Arial" w:hAnsi="Arial" w:cs="Arial"/>
        </w:rPr>
        <w:t>a través de las inversiones realizadas en la ampliación de la cobertura  del servicio público de energía y gas logra entregar  mejores condiciones de vida y por ende aumentar el nivel de bienestar</w:t>
      </w:r>
      <w:r w:rsidRPr="006F322D">
        <w:rPr>
          <w:rFonts w:ascii="Arial" w:hAnsi="Arial" w:cs="Arial"/>
        </w:rPr>
        <w:t xml:space="preserve"> a las generaciones</w:t>
      </w:r>
      <w:r w:rsidR="003C25B9" w:rsidRPr="006F322D">
        <w:rPr>
          <w:rFonts w:ascii="Arial" w:hAnsi="Arial" w:cs="Arial"/>
        </w:rPr>
        <w:t xml:space="preserve"> presentes y futuras, garantizando servicios </w:t>
      </w:r>
      <w:r w:rsidRPr="006F322D">
        <w:rPr>
          <w:rFonts w:ascii="Arial" w:hAnsi="Arial" w:cs="Arial"/>
        </w:rPr>
        <w:t xml:space="preserve"> social</w:t>
      </w:r>
      <w:r w:rsidR="003C25B9" w:rsidRPr="006F322D">
        <w:rPr>
          <w:rFonts w:ascii="Arial" w:hAnsi="Arial" w:cs="Arial"/>
        </w:rPr>
        <w:t>es</w:t>
      </w:r>
      <w:r w:rsidRPr="006F322D">
        <w:rPr>
          <w:rFonts w:ascii="Arial" w:hAnsi="Arial" w:cs="Arial"/>
        </w:rPr>
        <w:t>, educativo</w:t>
      </w:r>
      <w:r w:rsidR="003C25B9" w:rsidRPr="006F322D">
        <w:rPr>
          <w:rFonts w:ascii="Arial" w:hAnsi="Arial" w:cs="Arial"/>
        </w:rPr>
        <w:t>s</w:t>
      </w:r>
      <w:r w:rsidRPr="006F322D">
        <w:rPr>
          <w:rFonts w:ascii="Arial" w:hAnsi="Arial" w:cs="Arial"/>
        </w:rPr>
        <w:t xml:space="preserve"> y laboral</w:t>
      </w:r>
      <w:r w:rsidR="003C25B9" w:rsidRPr="006F322D">
        <w:rPr>
          <w:rFonts w:ascii="Arial" w:hAnsi="Arial" w:cs="Arial"/>
        </w:rPr>
        <w:t>es.</w:t>
      </w:r>
    </w:p>
    <w:p w:rsidR="00FC26FF" w:rsidRPr="006F322D" w:rsidRDefault="00FC26FF" w:rsidP="00FC26FF">
      <w:pPr>
        <w:pStyle w:val="Ttulo3"/>
        <w:shd w:val="clear" w:color="auto" w:fill="D99594" w:themeFill="accent2" w:themeFillTint="99"/>
        <w:rPr>
          <w:sz w:val="20"/>
          <w:szCs w:val="20"/>
        </w:rPr>
      </w:pPr>
      <w:bookmarkStart w:id="140" w:name="_Toc404081698"/>
      <w:bookmarkStart w:id="141" w:name="_Toc404083952"/>
      <w:bookmarkStart w:id="142" w:name="_Toc471978835"/>
      <w:r w:rsidRPr="006F322D">
        <w:rPr>
          <w:sz w:val="20"/>
          <w:szCs w:val="20"/>
        </w:rPr>
        <w:t xml:space="preserve">2.2.2. EJE 2 </w:t>
      </w:r>
      <w:bookmarkEnd w:id="140"/>
      <w:bookmarkEnd w:id="141"/>
      <w:r w:rsidRPr="006F322D">
        <w:rPr>
          <w:sz w:val="20"/>
          <w:szCs w:val="20"/>
        </w:rPr>
        <w:t xml:space="preserve"> TEJIDO SOCIAL</w:t>
      </w:r>
      <w:bookmarkEnd w:id="142"/>
    </w:p>
    <w:p w:rsidR="00FC26FF" w:rsidRPr="006F322D" w:rsidRDefault="00FC26FF" w:rsidP="00FC26FF">
      <w:pPr>
        <w:rPr>
          <w:rFonts w:ascii="Arial" w:hAnsi="Arial" w:cs="Arial"/>
          <w:b/>
        </w:rPr>
      </w:pPr>
    </w:p>
    <w:p w:rsidR="00FC26FF" w:rsidRPr="006F322D" w:rsidRDefault="00FC26FF" w:rsidP="003C25B9">
      <w:pPr>
        <w:shd w:val="clear" w:color="auto" w:fill="EEECE1" w:themeFill="background2"/>
        <w:jc w:val="both"/>
        <w:rPr>
          <w:rFonts w:ascii="Arial" w:hAnsi="Arial" w:cs="Arial"/>
          <w:bCs/>
          <w:lang w:val="es-CO" w:eastAsia="es-CO"/>
        </w:rPr>
      </w:pPr>
      <w:r w:rsidRPr="006F322D">
        <w:rPr>
          <w:rFonts w:ascii="Arial" w:hAnsi="Arial" w:cs="Arial"/>
          <w:b/>
        </w:rPr>
        <w:t xml:space="preserve">Objeto: </w:t>
      </w:r>
      <w:r w:rsidRPr="006F322D">
        <w:rPr>
          <w:rFonts w:ascii="Arial" w:hAnsi="Arial" w:cs="Arial"/>
          <w:bCs/>
          <w:lang w:val="es-CO" w:eastAsia="es-CO"/>
        </w:rPr>
        <w:t xml:space="preserve">Diseñar escenarios sociales, culturales, tecnológicos, de formación y participación que generen nuevos patrones de comportamiento que permita cambiar su perspectiva del mundo con una actitud </w:t>
      </w:r>
      <w:proofErr w:type="spellStart"/>
      <w:r w:rsidRPr="006F322D">
        <w:rPr>
          <w:rFonts w:ascii="Arial" w:hAnsi="Arial" w:cs="Arial"/>
          <w:bCs/>
          <w:lang w:val="es-CO" w:eastAsia="es-CO"/>
        </w:rPr>
        <w:t>preactiva</w:t>
      </w:r>
      <w:proofErr w:type="spellEnd"/>
      <w:r w:rsidRPr="006F322D">
        <w:rPr>
          <w:rFonts w:ascii="Arial" w:hAnsi="Arial" w:cs="Arial"/>
          <w:bCs/>
          <w:lang w:val="es-CO" w:eastAsia="es-CO"/>
        </w:rPr>
        <w:t xml:space="preserve"> y proactiva, con el respaldo de las entidades gubernamentales </w:t>
      </w:r>
    </w:p>
    <w:p w:rsidR="00FC26FF" w:rsidRPr="006F322D" w:rsidRDefault="00FC26FF" w:rsidP="00FC26FF">
      <w:pPr>
        <w:pStyle w:val="Ttulo3"/>
        <w:rPr>
          <w:b w:val="0"/>
          <w:i/>
          <w:sz w:val="20"/>
          <w:szCs w:val="20"/>
        </w:rPr>
      </w:pPr>
      <w:bookmarkStart w:id="143" w:name="_Toc404081699"/>
      <w:bookmarkStart w:id="144" w:name="_Toc404083953"/>
      <w:bookmarkStart w:id="145" w:name="_Toc471978836"/>
      <w:r w:rsidRPr="006F322D">
        <w:rPr>
          <w:b w:val="0"/>
          <w:i/>
          <w:sz w:val="20"/>
          <w:szCs w:val="20"/>
        </w:rPr>
        <w:t>Logros / impactos obtenidos (máximo 2)</w:t>
      </w:r>
      <w:bookmarkEnd w:id="143"/>
      <w:bookmarkEnd w:id="144"/>
      <w:bookmarkEnd w:id="145"/>
    </w:p>
    <w:p w:rsidR="00FC26FF" w:rsidRPr="006F322D" w:rsidRDefault="00FC26FF" w:rsidP="00FC26FF">
      <w:pPr>
        <w:rPr>
          <w:rFonts w:ascii="Arial" w:hAnsi="Arial" w:cs="Arial"/>
          <w:b/>
          <w:bCs/>
        </w:rPr>
      </w:pPr>
    </w:p>
    <w:p w:rsidR="00FC26FF" w:rsidRPr="006F322D" w:rsidRDefault="00447B5D" w:rsidP="00447B5D">
      <w:pPr>
        <w:pStyle w:val="Prrafodelista"/>
        <w:numPr>
          <w:ilvl w:val="0"/>
          <w:numId w:val="6"/>
        </w:numPr>
        <w:jc w:val="both"/>
        <w:rPr>
          <w:rFonts w:ascii="Arial" w:hAnsi="Arial" w:cs="Arial"/>
          <w:bCs/>
        </w:rPr>
      </w:pPr>
      <w:r w:rsidRPr="006F322D">
        <w:rPr>
          <w:rFonts w:ascii="Arial" w:hAnsi="Arial" w:cs="Arial"/>
          <w:bCs/>
        </w:rPr>
        <w:t xml:space="preserve">La Secretaría de Minas, Energía y Gas </w:t>
      </w:r>
      <w:r w:rsidR="003C25B9" w:rsidRPr="006F322D">
        <w:rPr>
          <w:rFonts w:ascii="Arial" w:hAnsi="Arial" w:cs="Arial"/>
          <w:bCs/>
        </w:rPr>
        <w:t xml:space="preserve">capacita en temas normativas y técnicos </w:t>
      </w:r>
      <w:r w:rsidRPr="006F322D">
        <w:rPr>
          <w:rFonts w:ascii="Arial" w:hAnsi="Arial" w:cs="Arial"/>
          <w:bCs/>
        </w:rPr>
        <w:t xml:space="preserve">a los trabajadores mineros </w:t>
      </w:r>
      <w:r w:rsidR="003C25B9" w:rsidRPr="006F322D">
        <w:rPr>
          <w:rFonts w:ascii="Arial" w:hAnsi="Arial" w:cs="Arial"/>
          <w:bCs/>
        </w:rPr>
        <w:t xml:space="preserve">con el fin de aumentar sus conocimientos y mejorar sus capacidades </w:t>
      </w:r>
      <w:r w:rsidRPr="006F322D">
        <w:rPr>
          <w:rFonts w:ascii="Arial" w:hAnsi="Arial" w:cs="Arial"/>
          <w:bCs/>
        </w:rPr>
        <w:t xml:space="preserve">en aspectos tecnológicos </w:t>
      </w:r>
      <w:r w:rsidR="0066308E" w:rsidRPr="006F322D">
        <w:rPr>
          <w:rFonts w:ascii="Arial" w:hAnsi="Arial" w:cs="Arial"/>
          <w:bCs/>
        </w:rPr>
        <w:t>que conlleven</w:t>
      </w:r>
      <w:r w:rsidRPr="006F322D">
        <w:rPr>
          <w:rFonts w:ascii="Arial" w:hAnsi="Arial" w:cs="Arial"/>
          <w:bCs/>
        </w:rPr>
        <w:t xml:space="preserve"> una mejor seguridad en sus labores diarias, evitando los accidentes fatales y por ende disminuyendo los riesgos laborales</w:t>
      </w:r>
    </w:p>
    <w:p w:rsidR="00FC26FF" w:rsidRPr="006F322D" w:rsidRDefault="00FC26FF" w:rsidP="00447B5D">
      <w:pPr>
        <w:jc w:val="both"/>
        <w:rPr>
          <w:rFonts w:ascii="Arial" w:hAnsi="Arial" w:cs="Arial"/>
          <w:bCs/>
        </w:rPr>
      </w:pPr>
    </w:p>
    <w:p w:rsidR="00FC26FF" w:rsidRPr="006F322D" w:rsidRDefault="00447B5D" w:rsidP="00447B5D">
      <w:pPr>
        <w:pStyle w:val="Prrafodelista"/>
        <w:numPr>
          <w:ilvl w:val="0"/>
          <w:numId w:val="6"/>
        </w:numPr>
        <w:jc w:val="both"/>
        <w:rPr>
          <w:rFonts w:ascii="Arial" w:hAnsi="Arial" w:cs="Arial"/>
          <w:bCs/>
        </w:rPr>
      </w:pPr>
      <w:r w:rsidRPr="006F322D">
        <w:rPr>
          <w:rFonts w:ascii="Arial" w:hAnsi="Arial" w:cs="Arial"/>
          <w:bCs/>
        </w:rPr>
        <w:t xml:space="preserve">La Secretaría de Minas, Energía y Gas </w:t>
      </w:r>
      <w:r w:rsidR="003C25B9" w:rsidRPr="006F322D">
        <w:rPr>
          <w:rFonts w:ascii="Arial" w:hAnsi="Arial" w:cs="Arial"/>
          <w:bCs/>
        </w:rPr>
        <w:t xml:space="preserve">con la materialización de los proyecto de energía y gas, logra reducir la brecha que existe entre el campo y la ciudad, generando condiciones de acceso a la información y </w:t>
      </w:r>
      <w:r w:rsidRPr="006F322D">
        <w:rPr>
          <w:rFonts w:ascii="Arial" w:hAnsi="Arial" w:cs="Arial"/>
          <w:bCs/>
        </w:rPr>
        <w:t>acercamientos entre comunidades</w:t>
      </w:r>
      <w:r w:rsidR="003C25B9" w:rsidRPr="006F322D">
        <w:rPr>
          <w:rFonts w:ascii="Arial" w:hAnsi="Arial" w:cs="Arial"/>
          <w:bCs/>
        </w:rPr>
        <w:t xml:space="preserve"> para un desarrollo armónico y equitativo</w:t>
      </w:r>
      <w:r w:rsidR="0066308E" w:rsidRPr="006F322D">
        <w:rPr>
          <w:rFonts w:ascii="Arial" w:hAnsi="Arial" w:cs="Arial"/>
          <w:bCs/>
        </w:rPr>
        <w:t>.</w:t>
      </w:r>
    </w:p>
    <w:p w:rsidR="00FC26FF" w:rsidRPr="006F322D" w:rsidRDefault="00FC26FF" w:rsidP="00FC26FF">
      <w:pPr>
        <w:rPr>
          <w:rFonts w:ascii="Arial" w:hAnsi="Arial" w:cs="Arial"/>
          <w:bCs/>
        </w:rPr>
      </w:pPr>
    </w:p>
    <w:p w:rsidR="00FC26FF" w:rsidRPr="006F322D" w:rsidRDefault="00FC26FF" w:rsidP="00FC26FF">
      <w:pPr>
        <w:pStyle w:val="Ttulo3"/>
        <w:shd w:val="clear" w:color="auto" w:fill="D99594" w:themeFill="accent2" w:themeFillTint="99"/>
        <w:rPr>
          <w:sz w:val="20"/>
          <w:szCs w:val="20"/>
        </w:rPr>
      </w:pPr>
      <w:bookmarkStart w:id="146" w:name="_Toc404081700"/>
      <w:bookmarkStart w:id="147" w:name="_Toc404083954"/>
      <w:bookmarkStart w:id="148" w:name="_Toc471978837"/>
      <w:r w:rsidRPr="006F322D">
        <w:rPr>
          <w:sz w:val="20"/>
          <w:szCs w:val="20"/>
        </w:rPr>
        <w:t xml:space="preserve">2.2.3. EJE 3 </w:t>
      </w:r>
      <w:bookmarkEnd w:id="146"/>
      <w:bookmarkEnd w:id="147"/>
      <w:r w:rsidRPr="006F322D">
        <w:rPr>
          <w:sz w:val="20"/>
          <w:szCs w:val="20"/>
        </w:rPr>
        <w:t>COMPETITIVIDAD SOSTENIBLE</w:t>
      </w:r>
      <w:bookmarkEnd w:id="148"/>
    </w:p>
    <w:p w:rsidR="00FC26FF" w:rsidRPr="006F322D" w:rsidRDefault="00FC26FF" w:rsidP="00FC26FF">
      <w:pPr>
        <w:rPr>
          <w:rFonts w:ascii="Arial" w:hAnsi="Arial" w:cs="Arial"/>
          <w:b/>
          <w:bCs/>
        </w:rPr>
      </w:pPr>
    </w:p>
    <w:p w:rsidR="00FC26FF" w:rsidRPr="006F322D" w:rsidRDefault="00FC26FF" w:rsidP="0066308E">
      <w:pPr>
        <w:shd w:val="clear" w:color="auto" w:fill="EEECE1" w:themeFill="background2"/>
        <w:jc w:val="both"/>
        <w:rPr>
          <w:rFonts w:ascii="Arial" w:hAnsi="Arial" w:cs="Arial"/>
          <w:bCs/>
          <w:lang w:val="es-CO" w:eastAsia="es-CO"/>
        </w:rPr>
      </w:pPr>
      <w:r w:rsidRPr="006F322D">
        <w:rPr>
          <w:rFonts w:ascii="Arial" w:hAnsi="Arial" w:cs="Arial"/>
          <w:b/>
        </w:rPr>
        <w:lastRenderedPageBreak/>
        <w:t xml:space="preserve">Objeto: </w:t>
      </w:r>
      <w:r w:rsidRPr="006F322D">
        <w:rPr>
          <w:rFonts w:ascii="Arial" w:hAnsi="Arial" w:cs="Arial"/>
          <w:bCs/>
          <w:lang w:val="es-CO" w:eastAsia="es-CO"/>
        </w:rPr>
        <w:t>Generar entornos territoriales y regionales favorables, capaces de responder en mejores condiciones a la complejidad creciente de las dinámicas de la globalización y las apuestas estratégicas del departamento, con el propósito de vincular los elementos provenientes de la innovación, las redes, la trasferencia de tecnología, las ventajas y oportunidades logísticas eficientes, capaces de agregar valor en las operaciones.</w:t>
      </w:r>
    </w:p>
    <w:p w:rsidR="00FC26FF" w:rsidRPr="006F322D" w:rsidRDefault="00FC26FF" w:rsidP="00FC26FF">
      <w:pPr>
        <w:rPr>
          <w:rFonts w:ascii="Arial" w:hAnsi="Arial" w:cs="Arial"/>
          <w:b/>
        </w:rPr>
      </w:pPr>
    </w:p>
    <w:p w:rsidR="00FC26FF" w:rsidRPr="006F322D" w:rsidRDefault="00FC26FF" w:rsidP="00FC26FF">
      <w:pPr>
        <w:pStyle w:val="Ttulo3"/>
        <w:rPr>
          <w:b w:val="0"/>
          <w:i/>
          <w:sz w:val="20"/>
          <w:szCs w:val="20"/>
        </w:rPr>
      </w:pPr>
      <w:bookmarkStart w:id="149" w:name="_Toc404081701"/>
      <w:bookmarkStart w:id="150" w:name="_Toc404083955"/>
      <w:bookmarkStart w:id="151" w:name="_Toc471978838"/>
      <w:r w:rsidRPr="006F322D">
        <w:rPr>
          <w:b w:val="0"/>
          <w:i/>
          <w:sz w:val="20"/>
          <w:szCs w:val="20"/>
        </w:rPr>
        <w:t>Logros / impactos obtenidos (máximo 2)</w:t>
      </w:r>
      <w:bookmarkEnd w:id="149"/>
      <w:bookmarkEnd w:id="150"/>
      <w:bookmarkEnd w:id="151"/>
    </w:p>
    <w:p w:rsidR="00FC26FF" w:rsidRPr="006F322D" w:rsidRDefault="00FC26FF" w:rsidP="00FC26FF">
      <w:pPr>
        <w:rPr>
          <w:rFonts w:ascii="Arial" w:hAnsi="Arial" w:cs="Arial"/>
          <w:b/>
          <w:bCs/>
          <w:color w:val="FF0000"/>
        </w:rPr>
      </w:pPr>
    </w:p>
    <w:p w:rsidR="00FC26FF" w:rsidRPr="006F322D" w:rsidRDefault="0066308E" w:rsidP="0066308E">
      <w:pPr>
        <w:pStyle w:val="Prrafodelista"/>
        <w:numPr>
          <w:ilvl w:val="0"/>
          <w:numId w:val="7"/>
        </w:numPr>
        <w:jc w:val="both"/>
        <w:rPr>
          <w:rFonts w:ascii="Arial" w:hAnsi="Arial" w:cs="Arial"/>
          <w:bCs/>
        </w:rPr>
      </w:pPr>
      <w:r w:rsidRPr="006F322D">
        <w:rPr>
          <w:rFonts w:ascii="Arial" w:hAnsi="Arial" w:cs="Arial"/>
          <w:bCs/>
        </w:rPr>
        <w:t>La Sec</w:t>
      </w:r>
      <w:r w:rsidR="00A85D56" w:rsidRPr="006F322D">
        <w:rPr>
          <w:rFonts w:ascii="Arial" w:hAnsi="Arial" w:cs="Arial"/>
          <w:bCs/>
        </w:rPr>
        <w:t>retaría de Minas, Energía y Gas mediante la</w:t>
      </w:r>
      <w:r w:rsidR="00E25471" w:rsidRPr="006F322D">
        <w:rPr>
          <w:rFonts w:ascii="Arial" w:hAnsi="Arial" w:cs="Arial"/>
          <w:bCs/>
        </w:rPr>
        <w:t xml:space="preserve"> inversión en equipos tecnológicos para fortalecer las UBAM contribuye aumentar los niveles de seguridad e higiene laboral disminuyendo los riesgos que se generan en el desarrollo de la actividad minera. </w:t>
      </w:r>
    </w:p>
    <w:p w:rsidR="00E25471" w:rsidRPr="006F322D" w:rsidRDefault="00E25471" w:rsidP="00E25471">
      <w:pPr>
        <w:pStyle w:val="Prrafodelista"/>
        <w:jc w:val="both"/>
        <w:rPr>
          <w:rFonts w:ascii="Arial" w:hAnsi="Arial" w:cs="Arial"/>
          <w:bCs/>
        </w:rPr>
      </w:pPr>
    </w:p>
    <w:p w:rsidR="00FC26FF" w:rsidRPr="007E2E99" w:rsidRDefault="0066308E" w:rsidP="006F322D">
      <w:pPr>
        <w:pStyle w:val="Prrafodelista"/>
        <w:numPr>
          <w:ilvl w:val="0"/>
          <w:numId w:val="7"/>
        </w:numPr>
        <w:jc w:val="both"/>
        <w:rPr>
          <w:rFonts w:ascii="Arial" w:hAnsi="Arial" w:cs="Arial"/>
          <w:b/>
          <w:bCs/>
        </w:rPr>
      </w:pPr>
      <w:r w:rsidRPr="006F322D">
        <w:rPr>
          <w:rFonts w:ascii="Arial" w:hAnsi="Arial" w:cs="Arial"/>
          <w:bCs/>
        </w:rPr>
        <w:t xml:space="preserve">La Secretaría de Minas, Energía y Gas, </w:t>
      </w:r>
      <w:r w:rsidR="00D17A07" w:rsidRPr="006F322D">
        <w:rPr>
          <w:rFonts w:ascii="Arial" w:hAnsi="Arial" w:cs="Arial"/>
          <w:bCs/>
        </w:rPr>
        <w:t>ha realizado los análisis estadísticos y económicos que permiten elaborar un índice de inversión, con el fin de determinar la implementación de energía alternativa, como una opción viable y oportuna para ciertos usuarios, para lo cual considera la opción de realizar alianzas con centros de investigación y empresas privadas.</w:t>
      </w:r>
    </w:p>
    <w:p w:rsidR="007E2E99" w:rsidRPr="007E2E99" w:rsidRDefault="007E2E99" w:rsidP="007E2E99">
      <w:pPr>
        <w:pStyle w:val="Prrafodelista"/>
        <w:rPr>
          <w:rFonts w:ascii="Arial" w:hAnsi="Arial" w:cs="Arial"/>
          <w:b/>
          <w:bCs/>
        </w:rPr>
      </w:pPr>
    </w:p>
    <w:p w:rsidR="00FC26FF" w:rsidRPr="006F322D" w:rsidRDefault="00FC26FF" w:rsidP="00FC26FF">
      <w:pPr>
        <w:pStyle w:val="Ttulo3"/>
        <w:shd w:val="clear" w:color="auto" w:fill="D99594" w:themeFill="accent2" w:themeFillTint="99"/>
        <w:rPr>
          <w:sz w:val="20"/>
          <w:szCs w:val="20"/>
        </w:rPr>
      </w:pPr>
      <w:bookmarkStart w:id="152" w:name="_Toc404081702"/>
      <w:bookmarkStart w:id="153" w:name="_Toc404083956"/>
      <w:bookmarkStart w:id="154" w:name="_Toc471978839"/>
      <w:r w:rsidRPr="006F322D">
        <w:rPr>
          <w:sz w:val="20"/>
          <w:szCs w:val="20"/>
        </w:rPr>
        <w:t xml:space="preserve">2.2.4. EJE 4 </w:t>
      </w:r>
      <w:bookmarkEnd w:id="152"/>
      <w:bookmarkEnd w:id="153"/>
      <w:r w:rsidRPr="006F322D">
        <w:rPr>
          <w:sz w:val="20"/>
          <w:szCs w:val="20"/>
        </w:rPr>
        <w:t xml:space="preserve"> INTEGRACIÓN Y GOBERNANZA</w:t>
      </w:r>
      <w:bookmarkEnd w:id="154"/>
    </w:p>
    <w:p w:rsidR="00FC26FF" w:rsidRPr="006F322D" w:rsidRDefault="00FC26FF" w:rsidP="00FC26FF">
      <w:pPr>
        <w:rPr>
          <w:rFonts w:ascii="Arial" w:hAnsi="Arial" w:cs="Arial"/>
          <w:b/>
        </w:rPr>
      </w:pPr>
    </w:p>
    <w:p w:rsidR="00FC26FF" w:rsidRPr="006F322D" w:rsidRDefault="00FC26FF" w:rsidP="00FC26FF">
      <w:pPr>
        <w:shd w:val="clear" w:color="auto" w:fill="EEECE1" w:themeFill="background2"/>
        <w:jc w:val="both"/>
        <w:rPr>
          <w:rFonts w:ascii="Arial" w:hAnsi="Arial" w:cs="Arial"/>
          <w:bCs/>
          <w:lang w:val="es-CO" w:eastAsia="es-CO"/>
        </w:rPr>
      </w:pPr>
      <w:r w:rsidRPr="006F322D">
        <w:rPr>
          <w:rFonts w:ascii="Arial" w:hAnsi="Arial" w:cs="Arial"/>
          <w:b/>
        </w:rPr>
        <w:t>Objeto:</w:t>
      </w:r>
      <w:r w:rsidRPr="006F322D">
        <w:rPr>
          <w:rFonts w:ascii="Arial" w:hAnsi="Arial" w:cs="Arial"/>
        </w:rPr>
        <w:t xml:space="preserve"> </w:t>
      </w:r>
      <w:r w:rsidRPr="006F322D">
        <w:rPr>
          <w:rFonts w:ascii="Arial" w:hAnsi="Arial" w:cs="Arial"/>
          <w:bCs/>
          <w:lang w:val="es-CO" w:eastAsia="es-CO"/>
        </w:rPr>
        <w:t>Elevar la capacidad de respuesta de las personas, comunidades e instituciones ante los desafíos de entorno para la toma de decisiones de calidad involucrando la participación del gobierno departamental, las otras entidades gubernamentales, la sociedad y sus grupos organizados y la empresa en un proceso abierto, transparente e incluyente</w:t>
      </w:r>
    </w:p>
    <w:p w:rsidR="00FC26FF" w:rsidRPr="006F322D" w:rsidRDefault="00FC26FF" w:rsidP="00FC26FF">
      <w:pPr>
        <w:jc w:val="both"/>
        <w:rPr>
          <w:rFonts w:ascii="Arial" w:hAnsi="Arial" w:cs="Arial"/>
          <w:lang w:val="es-CO"/>
        </w:rPr>
      </w:pPr>
    </w:p>
    <w:p w:rsidR="00FC26FF" w:rsidRPr="006F322D" w:rsidRDefault="00FC26FF" w:rsidP="00FC26FF">
      <w:pPr>
        <w:pStyle w:val="Ttulo3"/>
        <w:rPr>
          <w:b w:val="0"/>
          <w:i/>
          <w:sz w:val="20"/>
          <w:szCs w:val="20"/>
        </w:rPr>
      </w:pPr>
      <w:bookmarkStart w:id="155" w:name="_Toc404081703"/>
      <w:bookmarkStart w:id="156" w:name="_Toc404083957"/>
      <w:bookmarkStart w:id="157" w:name="_Toc471978840"/>
      <w:r w:rsidRPr="006F322D">
        <w:rPr>
          <w:b w:val="0"/>
          <w:i/>
          <w:sz w:val="20"/>
          <w:szCs w:val="20"/>
        </w:rPr>
        <w:t>Logros / impactos obtenidos (máximo 2)</w:t>
      </w:r>
      <w:bookmarkEnd w:id="155"/>
      <w:bookmarkEnd w:id="156"/>
      <w:bookmarkEnd w:id="157"/>
    </w:p>
    <w:p w:rsidR="00FC26FF" w:rsidRPr="006F322D" w:rsidRDefault="00FC26FF" w:rsidP="00C06019">
      <w:pPr>
        <w:jc w:val="both"/>
        <w:rPr>
          <w:rFonts w:ascii="Arial" w:hAnsi="Arial" w:cs="Arial"/>
          <w:bCs/>
        </w:rPr>
      </w:pPr>
    </w:p>
    <w:p w:rsidR="00FC26FF" w:rsidRPr="006F322D" w:rsidRDefault="0066308E" w:rsidP="00C06019">
      <w:pPr>
        <w:pStyle w:val="Prrafodelista"/>
        <w:numPr>
          <w:ilvl w:val="0"/>
          <w:numId w:val="9"/>
        </w:numPr>
        <w:jc w:val="both"/>
        <w:rPr>
          <w:rFonts w:ascii="Arial" w:hAnsi="Arial" w:cs="Arial"/>
          <w:bCs/>
        </w:rPr>
      </w:pPr>
      <w:r w:rsidRPr="006F322D">
        <w:rPr>
          <w:rFonts w:ascii="Arial" w:hAnsi="Arial" w:cs="Arial"/>
          <w:bCs/>
        </w:rPr>
        <w:t xml:space="preserve">La Secretaría de Minas, Energía y Gas realiza sus procesos de contratación aplicando </w:t>
      </w:r>
      <w:r w:rsidR="00D17A07" w:rsidRPr="006F322D">
        <w:rPr>
          <w:rFonts w:ascii="Arial" w:hAnsi="Arial" w:cs="Arial"/>
          <w:bCs/>
        </w:rPr>
        <w:t xml:space="preserve">El Estatuto General de </w:t>
      </w:r>
      <w:r w:rsidRPr="006F322D">
        <w:rPr>
          <w:rFonts w:ascii="Arial" w:hAnsi="Arial" w:cs="Arial"/>
          <w:bCs/>
        </w:rPr>
        <w:t>Contratación Estatal,</w:t>
      </w:r>
      <w:r w:rsidRPr="006F322D">
        <w:rPr>
          <w:rFonts w:ascii="Arial" w:hAnsi="Arial" w:cs="Arial"/>
          <w:bCs/>
          <w:i/>
        </w:rPr>
        <w:t xml:space="preserve"> </w:t>
      </w:r>
      <w:r w:rsidR="00D17A07" w:rsidRPr="006F322D">
        <w:rPr>
          <w:rFonts w:ascii="Arial" w:hAnsi="Arial" w:cs="Arial"/>
          <w:bCs/>
        </w:rPr>
        <w:t xml:space="preserve">garantizando la pluralidad de oferentes en </w:t>
      </w:r>
      <w:r w:rsidRPr="006F322D">
        <w:rPr>
          <w:rFonts w:ascii="Arial" w:hAnsi="Arial" w:cs="Arial"/>
          <w:bCs/>
        </w:rPr>
        <w:t xml:space="preserve">procesos incluyentes y </w:t>
      </w:r>
      <w:r w:rsidR="00C06019" w:rsidRPr="006F322D">
        <w:rPr>
          <w:rFonts w:ascii="Arial" w:hAnsi="Arial" w:cs="Arial"/>
          <w:bCs/>
        </w:rPr>
        <w:t>competitivos</w:t>
      </w:r>
      <w:r w:rsidR="00D17A07" w:rsidRPr="006F322D">
        <w:rPr>
          <w:rFonts w:ascii="Arial" w:hAnsi="Arial" w:cs="Arial"/>
          <w:bCs/>
        </w:rPr>
        <w:t xml:space="preserve">, permitiendo al </w:t>
      </w:r>
      <w:r w:rsidR="00C06019" w:rsidRPr="006F322D">
        <w:rPr>
          <w:rFonts w:ascii="Arial" w:hAnsi="Arial" w:cs="Arial"/>
          <w:bCs/>
        </w:rPr>
        <w:t xml:space="preserve"> </w:t>
      </w:r>
      <w:r w:rsidR="00E83498" w:rsidRPr="006F322D">
        <w:rPr>
          <w:rFonts w:ascii="Arial" w:hAnsi="Arial" w:cs="Arial"/>
          <w:bCs/>
        </w:rPr>
        <w:t xml:space="preserve">departamento, </w:t>
      </w:r>
      <w:r w:rsidR="00D17A07" w:rsidRPr="006F322D">
        <w:rPr>
          <w:rFonts w:ascii="Arial" w:hAnsi="Arial" w:cs="Arial"/>
          <w:bCs/>
        </w:rPr>
        <w:t xml:space="preserve">contar con los mejores aliados para el cumplimiento de sus metas y funciones, </w:t>
      </w:r>
      <w:r w:rsidR="00E83498" w:rsidRPr="006F322D">
        <w:rPr>
          <w:rFonts w:ascii="Arial" w:hAnsi="Arial" w:cs="Arial"/>
          <w:bCs/>
        </w:rPr>
        <w:t xml:space="preserve">aplicando los principios del artículo 209 de la Constitución Política y los propios de la contratación. </w:t>
      </w:r>
    </w:p>
    <w:p w:rsidR="00FC26FF" w:rsidRPr="006F322D" w:rsidRDefault="00FC26FF" w:rsidP="00491207">
      <w:pPr>
        <w:pStyle w:val="Ttulo1"/>
        <w:numPr>
          <w:ilvl w:val="0"/>
          <w:numId w:val="4"/>
        </w:numPr>
        <w:shd w:val="clear" w:color="auto" w:fill="C2D69B" w:themeFill="accent3" w:themeFillTint="99"/>
        <w:rPr>
          <w:rStyle w:val="Ttulo1Car"/>
          <w:b/>
          <w:sz w:val="20"/>
          <w:szCs w:val="20"/>
        </w:rPr>
      </w:pPr>
      <w:r w:rsidRPr="006F322D">
        <w:rPr>
          <w:rStyle w:val="Ttulo1Car"/>
          <w:b/>
          <w:sz w:val="20"/>
          <w:szCs w:val="20"/>
        </w:rPr>
        <w:t xml:space="preserve"> </w:t>
      </w:r>
      <w:bookmarkStart w:id="158" w:name="_Toc471978841"/>
      <w:r w:rsidRPr="006F322D">
        <w:rPr>
          <w:rStyle w:val="Ttulo1Car"/>
          <w:b/>
          <w:sz w:val="20"/>
          <w:szCs w:val="20"/>
        </w:rPr>
        <w:t>TEMAS EN PROCESO Y RECOMENDACIONES</w:t>
      </w:r>
      <w:bookmarkEnd w:id="158"/>
      <w:r w:rsidRPr="006F322D">
        <w:rPr>
          <w:rStyle w:val="Ttulo1Car"/>
          <w:b/>
          <w:sz w:val="20"/>
          <w:szCs w:val="20"/>
        </w:rPr>
        <w:t xml:space="preserve"> </w:t>
      </w:r>
    </w:p>
    <w:p w:rsidR="00FC26FF" w:rsidRPr="006F322D" w:rsidRDefault="00FC26FF" w:rsidP="00FC26FF">
      <w:pPr>
        <w:jc w:val="both"/>
        <w:rPr>
          <w:rFonts w:ascii="Arial" w:hAnsi="Arial" w:cs="Arial"/>
          <w:bCs/>
        </w:rPr>
      </w:pPr>
    </w:p>
    <w:p w:rsidR="00261375" w:rsidRPr="006F322D" w:rsidRDefault="00261375" w:rsidP="00261375">
      <w:pPr>
        <w:jc w:val="both"/>
        <w:rPr>
          <w:rFonts w:ascii="Arial" w:hAnsi="Arial" w:cs="Arial"/>
          <w:lang w:bidi="he-IL"/>
        </w:rPr>
      </w:pPr>
      <w:r w:rsidRPr="006F322D">
        <w:rPr>
          <w:rFonts w:ascii="Arial" w:hAnsi="Arial" w:cs="Arial"/>
          <w:bCs/>
        </w:rPr>
        <w:t xml:space="preserve">Actualmente la Secretaría de Minas, Energía y Gas viene adelantando </w:t>
      </w:r>
      <w:r w:rsidR="00141D28" w:rsidRPr="006F322D">
        <w:rPr>
          <w:rFonts w:ascii="Arial" w:hAnsi="Arial" w:cs="Arial"/>
          <w:bCs/>
        </w:rPr>
        <w:t xml:space="preserve">el </w:t>
      </w:r>
      <w:r w:rsidRPr="006F322D">
        <w:rPr>
          <w:rFonts w:ascii="Arial" w:hAnsi="Arial" w:cs="Arial"/>
          <w:bCs/>
        </w:rPr>
        <w:t xml:space="preserve">proceso de subasta inversa presencial No. 002 de 2016 cuyo objeto es: </w:t>
      </w:r>
      <w:r w:rsidR="00141D28" w:rsidRPr="006F322D">
        <w:rPr>
          <w:rFonts w:ascii="Arial" w:hAnsi="Arial" w:cs="Arial"/>
          <w:bCs/>
        </w:rPr>
        <w:t>“</w:t>
      </w:r>
      <w:r w:rsidR="004F57EF" w:rsidRPr="006F322D">
        <w:rPr>
          <w:rFonts w:ascii="Arial" w:hAnsi="Arial" w:cs="Arial"/>
          <w:i/>
        </w:rPr>
        <w:t>ADQUISICIÓ</w:t>
      </w:r>
      <w:r w:rsidRPr="006F322D">
        <w:rPr>
          <w:rFonts w:ascii="Arial" w:hAnsi="Arial" w:cs="Arial"/>
          <w:i/>
        </w:rPr>
        <w:t>N DE EQUIPOS TECNOLÓGICOS Y EQUIPOS ESPECIALIZADOS EN MINERÍA COMO APOYO A LAS ALCALDIAS MUNICIPALES</w:t>
      </w:r>
      <w:r w:rsidR="00141D28" w:rsidRPr="006F322D">
        <w:rPr>
          <w:rFonts w:ascii="Arial" w:hAnsi="Arial" w:cs="Arial"/>
          <w:i/>
        </w:rPr>
        <w:t>”</w:t>
      </w:r>
      <w:r w:rsidRPr="006F322D">
        <w:rPr>
          <w:rFonts w:ascii="Arial" w:hAnsi="Arial" w:cs="Arial"/>
          <w:i/>
        </w:rPr>
        <w:t>.</w:t>
      </w:r>
    </w:p>
    <w:p w:rsidR="00FC26FF" w:rsidRPr="006F322D" w:rsidRDefault="00FC26FF" w:rsidP="00FC26FF">
      <w:pPr>
        <w:rPr>
          <w:rFonts w:ascii="Arial" w:hAnsi="Arial" w:cs="Arial"/>
          <w:bCs/>
        </w:rPr>
      </w:pPr>
    </w:p>
    <w:p w:rsidR="00261375" w:rsidRPr="006F322D" w:rsidRDefault="00261375" w:rsidP="00261375">
      <w:pPr>
        <w:jc w:val="both"/>
        <w:rPr>
          <w:rFonts w:ascii="Arial" w:hAnsi="Arial" w:cs="Arial"/>
          <w:bCs/>
        </w:rPr>
      </w:pPr>
      <w:r w:rsidRPr="006F322D">
        <w:rPr>
          <w:rFonts w:ascii="Arial" w:hAnsi="Arial" w:cs="Arial"/>
          <w:bCs/>
        </w:rPr>
        <w:t>El proceso se encuentra respaldado con el certificado de disponibilidad presupuestal No.</w:t>
      </w:r>
      <w:r w:rsidRPr="006F322D">
        <w:rPr>
          <w:rFonts w:ascii="Arial" w:hAnsi="Arial" w:cs="Arial"/>
        </w:rPr>
        <w:t xml:space="preserve"> No.7000077422 del 16 de Septiembre de 2016, por la suma de TRESCIENTOS DIEZ MILLONES DE PESOS M/CTE. ($310.000.000) RUBRO 1122/1-0100/GR:4:3-02-01-376/A.13.7/SECRETARÍA DE </w:t>
      </w:r>
      <w:r w:rsidR="004F57EF" w:rsidRPr="006F322D">
        <w:rPr>
          <w:rFonts w:ascii="Arial" w:hAnsi="Arial" w:cs="Arial"/>
        </w:rPr>
        <w:t xml:space="preserve">MINAS, ENERGÍA Y GAS </w:t>
      </w:r>
      <w:r w:rsidRPr="006F322D">
        <w:rPr>
          <w:rFonts w:ascii="Arial" w:hAnsi="Arial" w:cs="Arial"/>
        </w:rPr>
        <w:t xml:space="preserve">/RECURSO ORDINARIO/ </w:t>
      </w:r>
      <w:proofErr w:type="spellStart"/>
      <w:r w:rsidRPr="006F322D">
        <w:rPr>
          <w:rFonts w:ascii="Arial" w:hAnsi="Arial" w:cs="Arial"/>
        </w:rPr>
        <w:t>Potenci</w:t>
      </w:r>
      <w:proofErr w:type="spellEnd"/>
      <w:r w:rsidRPr="006F322D">
        <w:rPr>
          <w:rFonts w:ascii="Arial" w:hAnsi="Arial" w:cs="Arial"/>
        </w:rPr>
        <w:t xml:space="preserve"> 5 UBAM mecanismo </w:t>
      </w:r>
      <w:proofErr w:type="spellStart"/>
      <w:r w:rsidRPr="006F322D">
        <w:rPr>
          <w:rFonts w:ascii="Arial" w:hAnsi="Arial" w:cs="Arial"/>
        </w:rPr>
        <w:t>prom</w:t>
      </w:r>
      <w:proofErr w:type="spellEnd"/>
      <w:r w:rsidRPr="006F322D">
        <w:rPr>
          <w:rFonts w:ascii="Arial" w:hAnsi="Arial" w:cs="Arial"/>
        </w:rPr>
        <w:t xml:space="preserve"> minero.</w:t>
      </w:r>
      <w:r w:rsidRPr="006F322D">
        <w:rPr>
          <w:rFonts w:ascii="Arial" w:hAnsi="Arial" w:cs="Arial"/>
          <w:bCs/>
        </w:rPr>
        <w:t xml:space="preserve">  </w:t>
      </w:r>
    </w:p>
    <w:p w:rsidR="00261375" w:rsidRPr="006F322D" w:rsidRDefault="00261375" w:rsidP="00261375">
      <w:pPr>
        <w:jc w:val="both"/>
        <w:rPr>
          <w:rFonts w:ascii="Arial" w:hAnsi="Arial" w:cs="Arial"/>
          <w:bCs/>
        </w:rPr>
      </w:pPr>
    </w:p>
    <w:p w:rsidR="007B0F14" w:rsidRPr="006F322D" w:rsidRDefault="00261375" w:rsidP="00261375">
      <w:pPr>
        <w:jc w:val="both"/>
        <w:rPr>
          <w:rFonts w:ascii="Arial" w:hAnsi="Arial" w:cs="Arial"/>
          <w:bCs/>
        </w:rPr>
      </w:pPr>
      <w:r w:rsidRPr="006F322D">
        <w:rPr>
          <w:rFonts w:ascii="Arial" w:hAnsi="Arial" w:cs="Arial"/>
          <w:bCs/>
        </w:rPr>
        <w:lastRenderedPageBreak/>
        <w:t>Actualmente se encuentra en términos para dar respuesta a las observaciones de los posibles oferentes respecto a los pliegos de condiciones.</w:t>
      </w:r>
      <w:r w:rsidR="007B0F14" w:rsidRPr="006F322D">
        <w:rPr>
          <w:rFonts w:ascii="Arial" w:hAnsi="Arial" w:cs="Arial"/>
          <w:bCs/>
        </w:rPr>
        <w:t xml:space="preserve"> </w:t>
      </w:r>
    </w:p>
    <w:p w:rsidR="007B0F14" w:rsidRPr="006F322D" w:rsidRDefault="007B0F14" w:rsidP="00261375">
      <w:pPr>
        <w:jc w:val="both"/>
        <w:rPr>
          <w:rFonts w:ascii="Arial" w:hAnsi="Arial" w:cs="Arial"/>
          <w:bCs/>
        </w:rPr>
      </w:pPr>
    </w:p>
    <w:p w:rsidR="00261375" w:rsidRPr="006F322D" w:rsidRDefault="007B0F14" w:rsidP="00261375">
      <w:pPr>
        <w:jc w:val="both"/>
        <w:rPr>
          <w:rFonts w:ascii="Arial" w:hAnsi="Arial" w:cs="Arial"/>
          <w:bCs/>
        </w:rPr>
      </w:pPr>
      <w:r w:rsidRPr="006F322D">
        <w:rPr>
          <w:rFonts w:ascii="Arial" w:hAnsi="Arial" w:cs="Arial"/>
          <w:bCs/>
        </w:rPr>
        <w:t>C</w:t>
      </w:r>
      <w:r w:rsidR="00390611" w:rsidRPr="006F322D">
        <w:rPr>
          <w:rFonts w:ascii="Arial" w:hAnsi="Arial" w:cs="Arial"/>
          <w:bCs/>
        </w:rPr>
        <w:t xml:space="preserve">on el fin </w:t>
      </w:r>
      <w:r w:rsidRPr="006F322D">
        <w:rPr>
          <w:rFonts w:ascii="Arial" w:hAnsi="Arial" w:cs="Arial"/>
          <w:bCs/>
        </w:rPr>
        <w:t>de salvaguardar los principios de la función administrativa como los principios de la c</w:t>
      </w:r>
      <w:r w:rsidR="00141D28" w:rsidRPr="006F322D">
        <w:rPr>
          <w:rFonts w:ascii="Arial" w:hAnsi="Arial" w:cs="Arial"/>
          <w:bCs/>
        </w:rPr>
        <w:t>ontratación pública, tales como la</w:t>
      </w:r>
      <w:r w:rsidRPr="006F322D">
        <w:rPr>
          <w:rFonts w:ascii="Arial" w:hAnsi="Arial" w:cs="Arial"/>
          <w:bCs/>
        </w:rPr>
        <w:t xml:space="preserve"> selección objetiva, transparencia y pluralidad de oferentes, los </w:t>
      </w:r>
      <w:r w:rsidR="00261375" w:rsidRPr="006F322D">
        <w:rPr>
          <w:rFonts w:ascii="Arial" w:hAnsi="Arial" w:cs="Arial"/>
          <w:bCs/>
        </w:rPr>
        <w:t xml:space="preserve">términos se ampliaron toda vez que la especificidad técnica de los equipos </w:t>
      </w:r>
      <w:r w:rsidRPr="006F322D">
        <w:rPr>
          <w:rFonts w:ascii="Arial" w:hAnsi="Arial" w:cs="Arial"/>
          <w:bCs/>
        </w:rPr>
        <w:t xml:space="preserve">a </w:t>
      </w:r>
      <w:r w:rsidR="00261375" w:rsidRPr="006F322D">
        <w:rPr>
          <w:rFonts w:ascii="Arial" w:hAnsi="Arial" w:cs="Arial"/>
          <w:bCs/>
        </w:rPr>
        <w:t xml:space="preserve">adquirir </w:t>
      </w:r>
      <w:r w:rsidRPr="006F322D">
        <w:rPr>
          <w:rFonts w:ascii="Arial" w:hAnsi="Arial" w:cs="Arial"/>
          <w:bCs/>
        </w:rPr>
        <w:t>solicita</w:t>
      </w:r>
      <w:r w:rsidR="00261375" w:rsidRPr="006F322D">
        <w:rPr>
          <w:rFonts w:ascii="Arial" w:hAnsi="Arial" w:cs="Arial"/>
          <w:bCs/>
        </w:rPr>
        <w:t xml:space="preserve"> una verificación ta</w:t>
      </w:r>
      <w:r w:rsidRPr="006F322D">
        <w:rPr>
          <w:rFonts w:ascii="Arial" w:hAnsi="Arial" w:cs="Arial"/>
          <w:bCs/>
        </w:rPr>
        <w:t>nto jurídica como técnica que requiere de mayor tiempo para su correcta confirmación, lo anterior atendiendo las observaciones presentadas por algunos interesados en el proceso de selección</w:t>
      </w:r>
      <w:r w:rsidR="00261375" w:rsidRPr="006F322D">
        <w:rPr>
          <w:rFonts w:ascii="Arial" w:hAnsi="Arial" w:cs="Arial"/>
          <w:bCs/>
        </w:rPr>
        <w:t>.</w:t>
      </w:r>
    </w:p>
    <w:p w:rsidR="00141D28" w:rsidRPr="006F322D" w:rsidRDefault="00141D28" w:rsidP="00261375">
      <w:pPr>
        <w:jc w:val="both"/>
        <w:rPr>
          <w:rFonts w:ascii="Arial" w:hAnsi="Arial" w:cs="Arial"/>
          <w:bCs/>
        </w:rPr>
      </w:pPr>
    </w:p>
    <w:p w:rsidR="00141D28" w:rsidRPr="006F322D" w:rsidRDefault="00141D28" w:rsidP="00261375">
      <w:pPr>
        <w:jc w:val="both"/>
        <w:rPr>
          <w:rFonts w:ascii="Arial" w:hAnsi="Arial" w:cs="Arial"/>
          <w:bCs/>
        </w:rPr>
      </w:pPr>
      <w:r w:rsidRPr="006F322D">
        <w:rPr>
          <w:rFonts w:ascii="Arial" w:hAnsi="Arial" w:cs="Arial"/>
          <w:bCs/>
        </w:rPr>
        <w:t xml:space="preserve">Por lo anterior, la adjudicación del proceso se realizara en la vigencia 2017, para lo cual la Secretaría adelantará los trámites presupuestales y contractuales pertinentes. </w:t>
      </w:r>
    </w:p>
    <w:p w:rsidR="00261375" w:rsidRPr="006F322D" w:rsidRDefault="00261375" w:rsidP="00261375">
      <w:pPr>
        <w:jc w:val="both"/>
        <w:rPr>
          <w:rFonts w:ascii="Arial" w:hAnsi="Arial" w:cs="Arial"/>
          <w:bCs/>
        </w:rPr>
      </w:pPr>
    </w:p>
    <w:p w:rsidR="00261375" w:rsidRPr="006F322D" w:rsidRDefault="007B0F14" w:rsidP="00261375">
      <w:pPr>
        <w:jc w:val="both"/>
        <w:rPr>
          <w:rFonts w:ascii="Arial" w:hAnsi="Arial" w:cs="Arial"/>
          <w:bCs/>
        </w:rPr>
      </w:pPr>
      <w:r w:rsidRPr="006F322D">
        <w:rPr>
          <w:rFonts w:ascii="Arial" w:hAnsi="Arial" w:cs="Arial"/>
          <w:bCs/>
        </w:rPr>
        <w:t xml:space="preserve">Es así como este </w:t>
      </w:r>
      <w:r w:rsidR="00261375" w:rsidRPr="006F322D">
        <w:rPr>
          <w:rFonts w:ascii="Arial" w:hAnsi="Arial" w:cs="Arial"/>
          <w:bCs/>
        </w:rPr>
        <w:t>proceso se adjudicará en la vigencia</w:t>
      </w:r>
      <w:r w:rsidR="004F57EF" w:rsidRPr="006F322D">
        <w:rPr>
          <w:rFonts w:ascii="Arial" w:hAnsi="Arial" w:cs="Arial"/>
          <w:bCs/>
        </w:rPr>
        <w:t xml:space="preserve"> </w:t>
      </w:r>
      <w:r w:rsidR="00261375" w:rsidRPr="006F322D">
        <w:rPr>
          <w:rFonts w:ascii="Arial" w:hAnsi="Arial" w:cs="Arial"/>
          <w:bCs/>
        </w:rPr>
        <w:t>2017.</w:t>
      </w:r>
    </w:p>
    <w:p w:rsidR="00261375" w:rsidRPr="006F322D" w:rsidRDefault="00261375" w:rsidP="00FC26FF">
      <w:pPr>
        <w:rPr>
          <w:rFonts w:ascii="Arial" w:hAnsi="Arial" w:cs="Arial"/>
          <w:bCs/>
        </w:rPr>
      </w:pPr>
    </w:p>
    <w:p w:rsidR="00FC26FF" w:rsidRPr="006F322D" w:rsidRDefault="00FC26FF" w:rsidP="00FC26FF">
      <w:pPr>
        <w:rPr>
          <w:rFonts w:ascii="Arial" w:hAnsi="Arial" w:cs="Arial"/>
          <w:bCs/>
        </w:rPr>
      </w:pPr>
    </w:p>
    <w:p w:rsidR="00FC26FF" w:rsidRPr="006F322D" w:rsidRDefault="00FC26FF" w:rsidP="00FC26FF">
      <w:pPr>
        <w:rPr>
          <w:rFonts w:ascii="Arial" w:hAnsi="Arial" w:cs="Arial"/>
          <w:bCs/>
        </w:rPr>
      </w:pPr>
    </w:p>
    <w:p w:rsidR="00FC26FF" w:rsidRPr="006F322D" w:rsidRDefault="00FC26FF" w:rsidP="00FC26FF">
      <w:pPr>
        <w:rPr>
          <w:rFonts w:ascii="Arial" w:hAnsi="Arial" w:cs="Arial"/>
          <w:bCs/>
        </w:rPr>
      </w:pPr>
    </w:p>
    <w:p w:rsidR="00FC26FF" w:rsidRPr="006F322D" w:rsidRDefault="00FC26FF" w:rsidP="00FC26FF">
      <w:pPr>
        <w:rPr>
          <w:rFonts w:ascii="Arial" w:hAnsi="Arial" w:cs="Arial"/>
          <w:bCs/>
        </w:rPr>
      </w:pPr>
    </w:p>
    <w:p w:rsidR="00FC26FF" w:rsidRPr="006F322D" w:rsidRDefault="00FC26FF" w:rsidP="00FC26FF">
      <w:pPr>
        <w:rPr>
          <w:rFonts w:ascii="Arial" w:hAnsi="Arial" w:cs="Arial"/>
          <w:b/>
          <w:bCs/>
        </w:rPr>
      </w:pPr>
    </w:p>
    <w:p w:rsidR="00FC26FF" w:rsidRPr="006F322D" w:rsidRDefault="00FC26FF" w:rsidP="00FC26FF">
      <w:pPr>
        <w:jc w:val="center"/>
        <w:rPr>
          <w:rFonts w:ascii="Arial" w:hAnsi="Arial" w:cs="Arial"/>
          <w:u w:val="single"/>
        </w:rPr>
      </w:pPr>
    </w:p>
    <w:p w:rsidR="00FC26FF" w:rsidRPr="006F322D" w:rsidRDefault="0036704C" w:rsidP="00FC26FF">
      <w:pPr>
        <w:jc w:val="center"/>
        <w:rPr>
          <w:rFonts w:ascii="Arial" w:hAnsi="Arial" w:cs="Arial"/>
          <w:b/>
        </w:rPr>
      </w:pPr>
      <w:r w:rsidRPr="006F322D">
        <w:rPr>
          <w:rFonts w:ascii="Arial" w:hAnsi="Arial" w:cs="Arial"/>
          <w:b/>
        </w:rPr>
        <w:t>ERIKA ELIZABETH SABOGAL CASTRO</w:t>
      </w:r>
    </w:p>
    <w:p w:rsidR="00772EB3" w:rsidRPr="006F322D" w:rsidRDefault="0036704C" w:rsidP="00715AC2">
      <w:pPr>
        <w:jc w:val="center"/>
        <w:rPr>
          <w:rFonts w:ascii="Arial" w:hAnsi="Arial" w:cs="Arial"/>
        </w:rPr>
      </w:pPr>
      <w:r w:rsidRPr="006F322D">
        <w:rPr>
          <w:rFonts w:ascii="Arial" w:hAnsi="Arial" w:cs="Arial"/>
        </w:rPr>
        <w:t>SECRETARIA</w:t>
      </w:r>
      <w:r w:rsidRPr="006F322D">
        <w:rPr>
          <w:rFonts w:ascii="Arial" w:hAnsi="Arial" w:cs="Arial"/>
          <w:u w:val="single"/>
        </w:rPr>
        <w:t xml:space="preserve"> </w:t>
      </w:r>
    </w:p>
    <w:sectPr w:rsidR="00772EB3" w:rsidRPr="006F322D" w:rsidSect="002205D1">
      <w:headerReference w:type="default" r:id="rId24"/>
      <w:footerReference w:type="default" r:id="rId25"/>
      <w:pgSz w:w="12242" w:h="15842" w:code="1"/>
      <w:pgMar w:top="2268" w:right="1701" w:bottom="2353" w:left="1701" w:header="720" w:footer="6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9ED" w:rsidRDefault="00C829ED" w:rsidP="00C820B0">
      <w:r>
        <w:separator/>
      </w:r>
    </w:p>
  </w:endnote>
  <w:endnote w:type="continuationSeparator" w:id="0">
    <w:p w:rsidR="00C829ED" w:rsidRDefault="00C829ED"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Bitstream Vera Sans">
    <w:charset w:val="00"/>
    <w:family w:val="swiss"/>
    <w:pitch w:val="variable"/>
    <w:sig w:usb0="800000AF" w:usb1="1000204A" w:usb2="00000000" w:usb3="00000000" w:csb0="00000001"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itstream Vera Serif">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otham Narrow Book">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21" w:rsidRDefault="00832A21" w:rsidP="000E1D08">
    <w:pPr>
      <w:pStyle w:val="Piedepgina"/>
      <w:tabs>
        <w:tab w:val="clear" w:pos="4252"/>
        <w:tab w:val="clear" w:pos="8504"/>
        <w:tab w:val="left" w:pos="6400"/>
      </w:tabs>
    </w:pPr>
    <w:r>
      <w:rPr>
        <w:noProof/>
        <w:lang w:val="es-CO" w:eastAsia="es-CO"/>
      </w:rPr>
      <w:drawing>
        <wp:anchor distT="0" distB="0" distL="114300" distR="114300" simplePos="0" relativeHeight="251670528" behindDoc="1" locked="0" layoutInCell="1" allowOverlap="1" wp14:anchorId="44CC6B34" wp14:editId="09C68510">
          <wp:simplePos x="0" y="0"/>
          <wp:positionH relativeFrom="column">
            <wp:posOffset>-1134745</wp:posOffset>
          </wp:positionH>
          <wp:positionV relativeFrom="paragraph">
            <wp:posOffset>-1346200</wp:posOffset>
          </wp:positionV>
          <wp:extent cx="7789545" cy="2137410"/>
          <wp:effectExtent l="0" t="0" r="8255" b="0"/>
          <wp:wrapNone/>
          <wp:docPr id="4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uisk:Desktop:GOBERNACION:logos:SECRETARIAS:export membrete:membrete Gobernacion 2016-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54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68480" behindDoc="0" locked="0" layoutInCell="1" allowOverlap="1" wp14:anchorId="73837A3D" wp14:editId="694921F6">
              <wp:simplePos x="0" y="0"/>
              <wp:positionH relativeFrom="column">
                <wp:posOffset>3771900</wp:posOffset>
              </wp:positionH>
              <wp:positionV relativeFrom="paragraph">
                <wp:posOffset>-203200</wp:posOffset>
              </wp:positionV>
              <wp:extent cx="2514600" cy="457200"/>
              <wp:effectExtent l="0" t="0" r="0" b="0"/>
              <wp:wrapThrough wrapText="bothSides">
                <wp:wrapPolygon edited="0">
                  <wp:start x="218" y="0"/>
                  <wp:lineTo x="218" y="20400"/>
                  <wp:lineTo x="21164" y="20400"/>
                  <wp:lineTo x="21164" y="0"/>
                  <wp:lineTo x="218" y="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wps:spPr>
                    <wps:txbx>
                      <w:txbxContent>
                        <w:p w:rsidR="00832A21" w:rsidRPr="00341085" w:rsidRDefault="00832A21" w:rsidP="00341085">
                          <w:pPr>
                            <w:pStyle w:val="Encabezado"/>
                            <w:rPr>
                              <w:rFonts w:ascii="Gotham Narrow Book" w:hAnsi="Gotham Narrow Book"/>
                              <w:color w:val="595959" w:themeColor="text1" w:themeTint="A6"/>
                              <w:sz w:val="16"/>
                              <w:szCs w:val="16"/>
                            </w:rPr>
                          </w:pPr>
                          <w:r w:rsidRPr="00341085">
                            <w:rPr>
                              <w:rFonts w:ascii="Gotham Narrow Book" w:hAnsi="Gotham Narrow Book"/>
                              <w:color w:val="595959" w:themeColor="text1" w:themeTint="A6"/>
                              <w:sz w:val="16"/>
                              <w:szCs w:val="16"/>
                            </w:rPr>
                            <w:t xml:space="preserve">Secretaría de </w:t>
                          </w:r>
                          <w:r>
                            <w:rPr>
                              <w:rFonts w:ascii="Gotham Narrow Book" w:hAnsi="Gotham Narrow Book"/>
                              <w:color w:val="595959" w:themeColor="text1" w:themeTint="A6"/>
                              <w:sz w:val="16"/>
                              <w:szCs w:val="16"/>
                            </w:rPr>
                            <w:t>Planeación</w:t>
                          </w:r>
                          <w:r w:rsidRPr="00341085">
                            <w:rPr>
                              <w:rFonts w:ascii="Gotham Narrow Book" w:hAnsi="Gotham Narrow Book"/>
                              <w:color w:val="595959" w:themeColor="text1" w:themeTint="A6"/>
                              <w:sz w:val="16"/>
                              <w:szCs w:val="16"/>
                            </w:rPr>
                            <w:t xml:space="preserve">, Sede Administrativa. Calle 26  51-53. Torre Central Piso </w:t>
                          </w:r>
                          <w:r>
                            <w:rPr>
                              <w:rFonts w:ascii="Gotham Narrow Book" w:hAnsi="Gotham Narrow Book"/>
                              <w:color w:val="595959" w:themeColor="text1" w:themeTint="A6"/>
                              <w:sz w:val="16"/>
                              <w:szCs w:val="16"/>
                            </w:rPr>
                            <w:t>5</w:t>
                          </w:r>
                          <w:r w:rsidRPr="00341085">
                            <w:rPr>
                              <w:rFonts w:ascii="Gotham Narrow Book" w:hAnsi="Gotham Narrow Book"/>
                              <w:color w:val="595959" w:themeColor="text1" w:themeTint="A6"/>
                              <w:sz w:val="16"/>
                              <w:szCs w:val="16"/>
                            </w:rPr>
                            <w:t xml:space="preserve">. Código Postal: 111321  Bogotá, D.C. Tel.  749 </w:t>
                          </w:r>
                          <w:r>
                            <w:rPr>
                              <w:rFonts w:ascii="Gotham Narrow Book" w:hAnsi="Gotham Narrow Book"/>
                              <w:color w:val="595959" w:themeColor="text1" w:themeTint="A6"/>
                              <w:sz w:val="16"/>
                              <w:szCs w:val="16"/>
                            </w:rPr>
                            <w:t>1652 - 749 1663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37A3D" id="_x0000_t202" coordsize="21600,21600" o:spt="202" path="m,l,21600r21600,l21600,xe">
              <v:stroke joinstyle="miter"/>
              <v:path gradientshapeok="t" o:connecttype="rect"/>
            </v:shapetype>
            <v:shape id="Cuadro de texto 1" o:spid="_x0000_s1026" type="#_x0000_t202" style="position:absolute;margin-left:297pt;margin-top:-16pt;width:19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" filled="f" stroked="f">
              <v:textbox>
                <w:txbxContent>
                  <w:p w:rsidR="006F322D" w:rsidRPr="00341085" w:rsidRDefault="006F322D" w:rsidP="00341085">
                    <w:pPr>
                      <w:pStyle w:val="Encabezado"/>
                      <w:rPr>
                        <w:rFonts w:ascii="Gotham Narrow Book" w:hAnsi="Gotham Narrow Book"/>
                        <w:color w:val="595959" w:themeColor="text1" w:themeTint="A6"/>
                        <w:sz w:val="16"/>
                        <w:szCs w:val="16"/>
                      </w:rPr>
                    </w:pPr>
                    <w:r w:rsidRPr="00341085">
                      <w:rPr>
                        <w:rFonts w:ascii="Gotham Narrow Book" w:hAnsi="Gotham Narrow Book"/>
                        <w:color w:val="595959" w:themeColor="text1" w:themeTint="A6"/>
                        <w:sz w:val="16"/>
                        <w:szCs w:val="16"/>
                      </w:rPr>
                      <w:t xml:space="preserve">Secretaría de </w:t>
                    </w:r>
                    <w:r>
                      <w:rPr>
                        <w:rFonts w:ascii="Gotham Narrow Book" w:hAnsi="Gotham Narrow Book"/>
                        <w:color w:val="595959" w:themeColor="text1" w:themeTint="A6"/>
                        <w:sz w:val="16"/>
                        <w:szCs w:val="16"/>
                      </w:rPr>
                      <w:t>Planeación</w:t>
                    </w:r>
                    <w:r w:rsidRPr="00341085">
                      <w:rPr>
                        <w:rFonts w:ascii="Gotham Narrow Book" w:hAnsi="Gotham Narrow Book"/>
                        <w:color w:val="595959" w:themeColor="text1" w:themeTint="A6"/>
                        <w:sz w:val="16"/>
                        <w:szCs w:val="16"/>
                      </w:rPr>
                      <w:t xml:space="preserve">, Sede Administrativa. Calle 26  51-53. Torre Central Piso </w:t>
                    </w:r>
                    <w:r>
                      <w:rPr>
                        <w:rFonts w:ascii="Gotham Narrow Book" w:hAnsi="Gotham Narrow Book"/>
                        <w:color w:val="595959" w:themeColor="text1" w:themeTint="A6"/>
                        <w:sz w:val="16"/>
                        <w:szCs w:val="16"/>
                      </w:rPr>
                      <w:t>5</w:t>
                    </w:r>
                    <w:r w:rsidRPr="00341085">
                      <w:rPr>
                        <w:rFonts w:ascii="Gotham Narrow Book" w:hAnsi="Gotham Narrow Book"/>
                        <w:color w:val="595959" w:themeColor="text1" w:themeTint="A6"/>
                        <w:sz w:val="16"/>
                        <w:szCs w:val="16"/>
                      </w:rPr>
                      <w:t xml:space="preserve">. Código Postal: 111321  Bogotá, D.C. Tel.  749 </w:t>
                    </w:r>
                    <w:r>
                      <w:rPr>
                        <w:rFonts w:ascii="Gotham Narrow Book" w:hAnsi="Gotham Narrow Book"/>
                        <w:color w:val="595959" w:themeColor="text1" w:themeTint="A6"/>
                        <w:sz w:val="16"/>
                        <w:szCs w:val="16"/>
                      </w:rPr>
                      <w:t>1652 - 749 1663</w:t>
                    </w:r>
                  </w:p>
                </w:txbxContent>
              </v:textbox>
              <w10:wrap type="through"/>
            </v:shape>
          </w:pict>
        </mc:Fallback>
      </mc:AlternateContent>
    </w:r>
    <w:r>
      <w:tab/>
    </w:r>
  </w:p>
  <w:p w:rsidR="00832A21" w:rsidRDefault="00832A21">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9ED" w:rsidRDefault="00C829ED" w:rsidP="00C820B0">
      <w:r>
        <w:separator/>
      </w:r>
    </w:p>
  </w:footnote>
  <w:footnote w:type="continuationSeparator" w:id="0">
    <w:p w:rsidR="00C829ED" w:rsidRDefault="00C829ED" w:rsidP="00C8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21" w:rsidRDefault="00832A21" w:rsidP="008B402B">
    <w:pPr>
      <w:pStyle w:val="Encabezado"/>
      <w:ind w:left="708" w:firstLine="4956"/>
    </w:pPr>
    <w:r>
      <w:rPr>
        <w:noProof/>
        <w:lang w:val="es-CO" w:eastAsia="es-CO"/>
      </w:rPr>
      <w:drawing>
        <wp:anchor distT="0" distB="0" distL="114300" distR="114300" simplePos="0" relativeHeight="251669504" behindDoc="0" locked="0" layoutInCell="1" allowOverlap="1" wp14:anchorId="2A028D4F" wp14:editId="45CD1FAC">
          <wp:simplePos x="0" y="0"/>
          <wp:positionH relativeFrom="column">
            <wp:posOffset>571500</wp:posOffset>
          </wp:positionH>
          <wp:positionV relativeFrom="paragraph">
            <wp:posOffset>-135255</wp:posOffset>
          </wp:positionV>
          <wp:extent cx="4116705" cy="1059155"/>
          <wp:effectExtent l="0" t="0" r="0" b="8255"/>
          <wp:wrapNone/>
          <wp:docPr id="48" name="Imagen 1" descr="Macintosh HD:Users:Luisk:Desktop:Captura de pantalla 2016-06-02 a las 10.46.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uisk:Desktop:Captura de pantalla 2016-06-02 a las 10.46.06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6705" cy="1059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53CB74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B74E73"/>
    <w:multiLevelType w:val="hybridMultilevel"/>
    <w:tmpl w:val="4EC071F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CA67651"/>
    <w:multiLevelType w:val="multilevel"/>
    <w:tmpl w:val="860621C0"/>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E0B67C0"/>
    <w:multiLevelType w:val="hybridMultilevel"/>
    <w:tmpl w:val="F34C3C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2B253D"/>
    <w:multiLevelType w:val="hybridMultilevel"/>
    <w:tmpl w:val="46DE0E26"/>
    <w:lvl w:ilvl="0" w:tplc="CA1C19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9C658AB"/>
    <w:multiLevelType w:val="multilevel"/>
    <w:tmpl w:val="11B0FE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3C6D5B"/>
    <w:multiLevelType w:val="multilevel"/>
    <w:tmpl w:val="64F449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70E44FE"/>
    <w:multiLevelType w:val="hybridMultilevel"/>
    <w:tmpl w:val="46DE0E26"/>
    <w:lvl w:ilvl="0" w:tplc="CA1C19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1834FE"/>
    <w:multiLevelType w:val="hybridMultilevel"/>
    <w:tmpl w:val="46DE0E26"/>
    <w:lvl w:ilvl="0" w:tplc="CA1C19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F282E47"/>
    <w:multiLevelType w:val="hybridMultilevel"/>
    <w:tmpl w:val="2690EB8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4F51E76"/>
    <w:multiLevelType w:val="hybridMultilevel"/>
    <w:tmpl w:val="864473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6353389"/>
    <w:multiLevelType w:val="hybridMultilevel"/>
    <w:tmpl w:val="46DE0E26"/>
    <w:lvl w:ilvl="0" w:tplc="CA1C19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D695A92"/>
    <w:multiLevelType w:val="hybridMultilevel"/>
    <w:tmpl w:val="9CACE3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6268720D"/>
    <w:multiLevelType w:val="hybridMultilevel"/>
    <w:tmpl w:val="5CFA5E9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647528E7"/>
    <w:multiLevelType w:val="hybridMultilevel"/>
    <w:tmpl w:val="C5EA4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F7B1BB2"/>
    <w:multiLevelType w:val="hybridMultilevel"/>
    <w:tmpl w:val="18FAA9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2765AFD"/>
    <w:multiLevelType w:val="hybridMultilevel"/>
    <w:tmpl w:val="46DE0E26"/>
    <w:lvl w:ilvl="0" w:tplc="CA1C19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4704C49"/>
    <w:multiLevelType w:val="hybridMultilevel"/>
    <w:tmpl w:val="600071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4A77A5"/>
    <w:multiLevelType w:val="hybridMultilevel"/>
    <w:tmpl w:val="AF60689A"/>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0">
    <w:nsid w:val="7BA36D44"/>
    <w:multiLevelType w:val="hybridMultilevel"/>
    <w:tmpl w:val="44BC4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C8B3F56"/>
    <w:multiLevelType w:val="multilevel"/>
    <w:tmpl w:val="AF46B8D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E8D427F"/>
    <w:multiLevelType w:val="hybridMultilevel"/>
    <w:tmpl w:val="2E225D8A"/>
    <w:lvl w:ilvl="0" w:tplc="CA1C194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FB460F8"/>
    <w:multiLevelType w:val="hybridMultilevel"/>
    <w:tmpl w:val="F522B7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1"/>
  </w:num>
  <w:num w:numId="3">
    <w:abstractNumId w:val="6"/>
  </w:num>
  <w:num w:numId="4">
    <w:abstractNumId w:val="3"/>
  </w:num>
  <w:num w:numId="5">
    <w:abstractNumId w:val="10"/>
  </w:num>
  <w:num w:numId="6">
    <w:abstractNumId w:val="22"/>
  </w:num>
  <w:num w:numId="7">
    <w:abstractNumId w:val="21"/>
  </w:num>
  <w:num w:numId="8">
    <w:abstractNumId w:val="5"/>
  </w:num>
  <w:num w:numId="9">
    <w:abstractNumId w:val="7"/>
  </w:num>
  <w:num w:numId="10">
    <w:abstractNumId w:val="9"/>
  </w:num>
  <w:num w:numId="11">
    <w:abstractNumId w:val="12"/>
  </w:num>
  <w:num w:numId="12">
    <w:abstractNumId w:val="8"/>
  </w:num>
  <w:num w:numId="13">
    <w:abstractNumId w:val="2"/>
  </w:num>
  <w:num w:numId="14">
    <w:abstractNumId w:val="13"/>
  </w:num>
  <w:num w:numId="15">
    <w:abstractNumId w:val="17"/>
  </w:num>
  <w:num w:numId="16">
    <w:abstractNumId w:val="15"/>
  </w:num>
  <w:num w:numId="17">
    <w:abstractNumId w:val="18"/>
  </w:num>
  <w:num w:numId="18">
    <w:abstractNumId w:val="16"/>
  </w:num>
  <w:num w:numId="19">
    <w:abstractNumId w:val="14"/>
  </w:num>
  <w:num w:numId="20">
    <w:abstractNumId w:val="19"/>
  </w:num>
  <w:num w:numId="21">
    <w:abstractNumId w:val="23"/>
  </w:num>
  <w:num w:numId="22">
    <w:abstractNumId w:val="20"/>
  </w:num>
  <w:num w:numId="2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B0"/>
    <w:rsid w:val="00005668"/>
    <w:rsid w:val="000135A6"/>
    <w:rsid w:val="00014874"/>
    <w:rsid w:val="00020CE3"/>
    <w:rsid w:val="0002264B"/>
    <w:rsid w:val="00022D03"/>
    <w:rsid w:val="00026476"/>
    <w:rsid w:val="00026E6E"/>
    <w:rsid w:val="00035E99"/>
    <w:rsid w:val="00037B72"/>
    <w:rsid w:val="00037D16"/>
    <w:rsid w:val="00041F23"/>
    <w:rsid w:val="0004332B"/>
    <w:rsid w:val="00043454"/>
    <w:rsid w:val="0005676E"/>
    <w:rsid w:val="00056F26"/>
    <w:rsid w:val="000571B3"/>
    <w:rsid w:val="00066027"/>
    <w:rsid w:val="00066191"/>
    <w:rsid w:val="00071E56"/>
    <w:rsid w:val="00090EE6"/>
    <w:rsid w:val="000A4BE1"/>
    <w:rsid w:val="000A7785"/>
    <w:rsid w:val="000B075D"/>
    <w:rsid w:val="000C505A"/>
    <w:rsid w:val="000C7C29"/>
    <w:rsid w:val="000D13CC"/>
    <w:rsid w:val="000D1735"/>
    <w:rsid w:val="000D3A2C"/>
    <w:rsid w:val="000D501E"/>
    <w:rsid w:val="000D5A20"/>
    <w:rsid w:val="000D6416"/>
    <w:rsid w:val="000D6F04"/>
    <w:rsid w:val="000D7681"/>
    <w:rsid w:val="000E1D08"/>
    <w:rsid w:val="000E5E25"/>
    <w:rsid w:val="000E7263"/>
    <w:rsid w:val="000F2396"/>
    <w:rsid w:val="000F4A5E"/>
    <w:rsid w:val="000F541F"/>
    <w:rsid w:val="0010074D"/>
    <w:rsid w:val="00100CA5"/>
    <w:rsid w:val="00105E4C"/>
    <w:rsid w:val="0010694F"/>
    <w:rsid w:val="001075BC"/>
    <w:rsid w:val="00112B58"/>
    <w:rsid w:val="00113FCD"/>
    <w:rsid w:val="00116B71"/>
    <w:rsid w:val="00126B8F"/>
    <w:rsid w:val="00127980"/>
    <w:rsid w:val="001312E0"/>
    <w:rsid w:val="001319D1"/>
    <w:rsid w:val="00132735"/>
    <w:rsid w:val="00141D28"/>
    <w:rsid w:val="00144EFC"/>
    <w:rsid w:val="00145580"/>
    <w:rsid w:val="00145727"/>
    <w:rsid w:val="001538C6"/>
    <w:rsid w:val="00161607"/>
    <w:rsid w:val="00162BD0"/>
    <w:rsid w:val="001637A2"/>
    <w:rsid w:val="001758B3"/>
    <w:rsid w:val="00175CC4"/>
    <w:rsid w:val="00177337"/>
    <w:rsid w:val="00180042"/>
    <w:rsid w:val="00180695"/>
    <w:rsid w:val="00184DAD"/>
    <w:rsid w:val="00190020"/>
    <w:rsid w:val="00193846"/>
    <w:rsid w:val="001B64E5"/>
    <w:rsid w:val="001B7F7B"/>
    <w:rsid w:val="001C16C0"/>
    <w:rsid w:val="001C28AC"/>
    <w:rsid w:val="001C28B7"/>
    <w:rsid w:val="001C4B8D"/>
    <w:rsid w:val="001D0ED1"/>
    <w:rsid w:val="001D2737"/>
    <w:rsid w:val="001D2A99"/>
    <w:rsid w:val="001E3398"/>
    <w:rsid w:val="001E3D4C"/>
    <w:rsid w:val="001E7EC4"/>
    <w:rsid w:val="001F3A1A"/>
    <w:rsid w:val="001F3BA4"/>
    <w:rsid w:val="001F48DC"/>
    <w:rsid w:val="001F78A3"/>
    <w:rsid w:val="00213F8F"/>
    <w:rsid w:val="00216A46"/>
    <w:rsid w:val="002205D1"/>
    <w:rsid w:val="00221503"/>
    <w:rsid w:val="002301FA"/>
    <w:rsid w:val="00230227"/>
    <w:rsid w:val="0023294F"/>
    <w:rsid w:val="002338D4"/>
    <w:rsid w:val="00236E1E"/>
    <w:rsid w:val="0024384F"/>
    <w:rsid w:val="0024456F"/>
    <w:rsid w:val="002454E9"/>
    <w:rsid w:val="00247ABD"/>
    <w:rsid w:val="002507C8"/>
    <w:rsid w:val="002513A3"/>
    <w:rsid w:val="00261375"/>
    <w:rsid w:val="00277F7C"/>
    <w:rsid w:val="00282229"/>
    <w:rsid w:val="002826A8"/>
    <w:rsid w:val="00285618"/>
    <w:rsid w:val="0029413D"/>
    <w:rsid w:val="00295B3C"/>
    <w:rsid w:val="002B0A9B"/>
    <w:rsid w:val="002B1936"/>
    <w:rsid w:val="002B221D"/>
    <w:rsid w:val="002C3204"/>
    <w:rsid w:val="002C38C9"/>
    <w:rsid w:val="002C5EE2"/>
    <w:rsid w:val="002D151C"/>
    <w:rsid w:val="002D412F"/>
    <w:rsid w:val="002E36AF"/>
    <w:rsid w:val="002E48E0"/>
    <w:rsid w:val="002E5939"/>
    <w:rsid w:val="002F3845"/>
    <w:rsid w:val="002F5C1B"/>
    <w:rsid w:val="00301EE6"/>
    <w:rsid w:val="003258BB"/>
    <w:rsid w:val="003272A6"/>
    <w:rsid w:val="00331FA6"/>
    <w:rsid w:val="00332618"/>
    <w:rsid w:val="00341085"/>
    <w:rsid w:val="00341365"/>
    <w:rsid w:val="00341507"/>
    <w:rsid w:val="00342158"/>
    <w:rsid w:val="00350306"/>
    <w:rsid w:val="003537A3"/>
    <w:rsid w:val="0035653A"/>
    <w:rsid w:val="00366349"/>
    <w:rsid w:val="0036704C"/>
    <w:rsid w:val="00381D1B"/>
    <w:rsid w:val="003875C3"/>
    <w:rsid w:val="00390611"/>
    <w:rsid w:val="0039262B"/>
    <w:rsid w:val="003A5432"/>
    <w:rsid w:val="003B6019"/>
    <w:rsid w:val="003B7C3A"/>
    <w:rsid w:val="003C25B9"/>
    <w:rsid w:val="003D1EDC"/>
    <w:rsid w:val="003D4C54"/>
    <w:rsid w:val="003D7121"/>
    <w:rsid w:val="003E05E6"/>
    <w:rsid w:val="003E5E58"/>
    <w:rsid w:val="003F6D88"/>
    <w:rsid w:val="003F6DA9"/>
    <w:rsid w:val="00405986"/>
    <w:rsid w:val="00415D4A"/>
    <w:rsid w:val="00422AF9"/>
    <w:rsid w:val="004249E3"/>
    <w:rsid w:val="00427104"/>
    <w:rsid w:val="00447B5D"/>
    <w:rsid w:val="00466A69"/>
    <w:rsid w:val="004674DC"/>
    <w:rsid w:val="004703D7"/>
    <w:rsid w:val="00470EAE"/>
    <w:rsid w:val="00471E45"/>
    <w:rsid w:val="00474D82"/>
    <w:rsid w:val="004759EF"/>
    <w:rsid w:val="0047715F"/>
    <w:rsid w:val="0048049A"/>
    <w:rsid w:val="00482D11"/>
    <w:rsid w:val="00483BF0"/>
    <w:rsid w:val="0048713D"/>
    <w:rsid w:val="00491207"/>
    <w:rsid w:val="00493BCC"/>
    <w:rsid w:val="00495221"/>
    <w:rsid w:val="004A614A"/>
    <w:rsid w:val="004A66F5"/>
    <w:rsid w:val="004B086C"/>
    <w:rsid w:val="004B2A7A"/>
    <w:rsid w:val="004C76A1"/>
    <w:rsid w:val="004D3F1A"/>
    <w:rsid w:val="004E3846"/>
    <w:rsid w:val="004F0DC0"/>
    <w:rsid w:val="004F5501"/>
    <w:rsid w:val="004F57EF"/>
    <w:rsid w:val="00500125"/>
    <w:rsid w:val="00502670"/>
    <w:rsid w:val="00505852"/>
    <w:rsid w:val="00507FBB"/>
    <w:rsid w:val="00512095"/>
    <w:rsid w:val="00512681"/>
    <w:rsid w:val="00532FFF"/>
    <w:rsid w:val="005347CF"/>
    <w:rsid w:val="005350E1"/>
    <w:rsid w:val="005416A8"/>
    <w:rsid w:val="00542602"/>
    <w:rsid w:val="005513CA"/>
    <w:rsid w:val="00554590"/>
    <w:rsid w:val="00566692"/>
    <w:rsid w:val="00574658"/>
    <w:rsid w:val="00575EA1"/>
    <w:rsid w:val="00594734"/>
    <w:rsid w:val="005A0155"/>
    <w:rsid w:val="005A0F9B"/>
    <w:rsid w:val="005B0A7E"/>
    <w:rsid w:val="005B2197"/>
    <w:rsid w:val="005C6E72"/>
    <w:rsid w:val="005D2AD4"/>
    <w:rsid w:val="005D7341"/>
    <w:rsid w:val="005E2F3D"/>
    <w:rsid w:val="005E7C52"/>
    <w:rsid w:val="005F0BE8"/>
    <w:rsid w:val="00602896"/>
    <w:rsid w:val="006033DE"/>
    <w:rsid w:val="00603A92"/>
    <w:rsid w:val="006060B6"/>
    <w:rsid w:val="00607FEF"/>
    <w:rsid w:val="0061021A"/>
    <w:rsid w:val="006102BC"/>
    <w:rsid w:val="00611DA1"/>
    <w:rsid w:val="00613AFA"/>
    <w:rsid w:val="0061682B"/>
    <w:rsid w:val="0062085D"/>
    <w:rsid w:val="006229A7"/>
    <w:rsid w:val="006229C1"/>
    <w:rsid w:val="00632E40"/>
    <w:rsid w:val="00634383"/>
    <w:rsid w:val="00636994"/>
    <w:rsid w:val="0064233E"/>
    <w:rsid w:val="00642943"/>
    <w:rsid w:val="00642CF1"/>
    <w:rsid w:val="00644A4A"/>
    <w:rsid w:val="00650F32"/>
    <w:rsid w:val="00662BA3"/>
    <w:rsid w:val="00662EFC"/>
    <w:rsid w:val="0066308E"/>
    <w:rsid w:val="00664658"/>
    <w:rsid w:val="006649B9"/>
    <w:rsid w:val="00673D23"/>
    <w:rsid w:val="00680351"/>
    <w:rsid w:val="00685981"/>
    <w:rsid w:val="00690578"/>
    <w:rsid w:val="00694767"/>
    <w:rsid w:val="006A08E0"/>
    <w:rsid w:val="006A2E15"/>
    <w:rsid w:val="006B59D0"/>
    <w:rsid w:val="006C152F"/>
    <w:rsid w:val="006C71A7"/>
    <w:rsid w:val="006C7F58"/>
    <w:rsid w:val="006D0B0C"/>
    <w:rsid w:val="006D1347"/>
    <w:rsid w:val="006E20B3"/>
    <w:rsid w:val="006E26F0"/>
    <w:rsid w:val="006E33B9"/>
    <w:rsid w:val="006E4EB5"/>
    <w:rsid w:val="006E5200"/>
    <w:rsid w:val="006E6D3A"/>
    <w:rsid w:val="006F0A66"/>
    <w:rsid w:val="006F27C9"/>
    <w:rsid w:val="006F2B1A"/>
    <w:rsid w:val="006F322D"/>
    <w:rsid w:val="006F5949"/>
    <w:rsid w:val="006F7C68"/>
    <w:rsid w:val="00714C77"/>
    <w:rsid w:val="00715AC2"/>
    <w:rsid w:val="00715BF8"/>
    <w:rsid w:val="00716713"/>
    <w:rsid w:val="00721F85"/>
    <w:rsid w:val="00727F93"/>
    <w:rsid w:val="0073513D"/>
    <w:rsid w:val="00736E09"/>
    <w:rsid w:val="0074356A"/>
    <w:rsid w:val="007467C4"/>
    <w:rsid w:val="007502D6"/>
    <w:rsid w:val="007544B4"/>
    <w:rsid w:val="00757BBD"/>
    <w:rsid w:val="00764853"/>
    <w:rsid w:val="00765597"/>
    <w:rsid w:val="00767CA1"/>
    <w:rsid w:val="00770C28"/>
    <w:rsid w:val="0077109B"/>
    <w:rsid w:val="00772EB3"/>
    <w:rsid w:val="00773D68"/>
    <w:rsid w:val="00782538"/>
    <w:rsid w:val="00783E35"/>
    <w:rsid w:val="00787AE1"/>
    <w:rsid w:val="00790386"/>
    <w:rsid w:val="007923C9"/>
    <w:rsid w:val="00796151"/>
    <w:rsid w:val="007974F3"/>
    <w:rsid w:val="007A1D83"/>
    <w:rsid w:val="007A3FFD"/>
    <w:rsid w:val="007A53A0"/>
    <w:rsid w:val="007B0F14"/>
    <w:rsid w:val="007B18A0"/>
    <w:rsid w:val="007B41B6"/>
    <w:rsid w:val="007C4AEB"/>
    <w:rsid w:val="007C576C"/>
    <w:rsid w:val="007D2FEA"/>
    <w:rsid w:val="007D5C26"/>
    <w:rsid w:val="007E175C"/>
    <w:rsid w:val="007E20A4"/>
    <w:rsid w:val="007E2E99"/>
    <w:rsid w:val="007E5C1A"/>
    <w:rsid w:val="007F0CF4"/>
    <w:rsid w:val="007F3472"/>
    <w:rsid w:val="007F5DE5"/>
    <w:rsid w:val="007F69C7"/>
    <w:rsid w:val="007F758D"/>
    <w:rsid w:val="008050A0"/>
    <w:rsid w:val="0080757D"/>
    <w:rsid w:val="00807AA3"/>
    <w:rsid w:val="008143BB"/>
    <w:rsid w:val="00815AF2"/>
    <w:rsid w:val="0081602E"/>
    <w:rsid w:val="0082152F"/>
    <w:rsid w:val="00822CED"/>
    <w:rsid w:val="0082693F"/>
    <w:rsid w:val="00832A21"/>
    <w:rsid w:val="00833E10"/>
    <w:rsid w:val="00833F83"/>
    <w:rsid w:val="00836DAC"/>
    <w:rsid w:val="008400E3"/>
    <w:rsid w:val="00840DCE"/>
    <w:rsid w:val="00851F41"/>
    <w:rsid w:val="0085278D"/>
    <w:rsid w:val="00853A18"/>
    <w:rsid w:val="00862BA5"/>
    <w:rsid w:val="008706C3"/>
    <w:rsid w:val="008A46C7"/>
    <w:rsid w:val="008A52CE"/>
    <w:rsid w:val="008B12B6"/>
    <w:rsid w:val="008B402B"/>
    <w:rsid w:val="008B70CD"/>
    <w:rsid w:val="008C6DD1"/>
    <w:rsid w:val="008C719C"/>
    <w:rsid w:val="008D1092"/>
    <w:rsid w:val="008D6DED"/>
    <w:rsid w:val="008E65B4"/>
    <w:rsid w:val="008E7AB6"/>
    <w:rsid w:val="008E7AC4"/>
    <w:rsid w:val="008F5744"/>
    <w:rsid w:val="00903DB8"/>
    <w:rsid w:val="009076D6"/>
    <w:rsid w:val="009119AB"/>
    <w:rsid w:val="0091250D"/>
    <w:rsid w:val="0091367D"/>
    <w:rsid w:val="00914497"/>
    <w:rsid w:val="00921106"/>
    <w:rsid w:val="00921352"/>
    <w:rsid w:val="0093163C"/>
    <w:rsid w:val="00934768"/>
    <w:rsid w:val="00946AC6"/>
    <w:rsid w:val="0096061E"/>
    <w:rsid w:val="00965FC3"/>
    <w:rsid w:val="009705B4"/>
    <w:rsid w:val="009814F4"/>
    <w:rsid w:val="009958E2"/>
    <w:rsid w:val="009A4D63"/>
    <w:rsid w:val="009C5C3E"/>
    <w:rsid w:val="009D2E43"/>
    <w:rsid w:val="009D2EAB"/>
    <w:rsid w:val="009E24D3"/>
    <w:rsid w:val="00A02BE6"/>
    <w:rsid w:val="00A1138D"/>
    <w:rsid w:val="00A12784"/>
    <w:rsid w:val="00A164F1"/>
    <w:rsid w:val="00A2002F"/>
    <w:rsid w:val="00A245BB"/>
    <w:rsid w:val="00A30611"/>
    <w:rsid w:val="00A332E8"/>
    <w:rsid w:val="00A37550"/>
    <w:rsid w:val="00A43D21"/>
    <w:rsid w:val="00A56ECC"/>
    <w:rsid w:val="00A57CA4"/>
    <w:rsid w:val="00A7183A"/>
    <w:rsid w:val="00A74F32"/>
    <w:rsid w:val="00A76AAF"/>
    <w:rsid w:val="00A85D56"/>
    <w:rsid w:val="00A85E6E"/>
    <w:rsid w:val="00A869D3"/>
    <w:rsid w:val="00A90B2F"/>
    <w:rsid w:val="00A93804"/>
    <w:rsid w:val="00A94378"/>
    <w:rsid w:val="00AA0AC5"/>
    <w:rsid w:val="00AA0F36"/>
    <w:rsid w:val="00AA666A"/>
    <w:rsid w:val="00AB0714"/>
    <w:rsid w:val="00AC0505"/>
    <w:rsid w:val="00AC38E4"/>
    <w:rsid w:val="00AC6587"/>
    <w:rsid w:val="00AD3AAE"/>
    <w:rsid w:val="00AD3FB1"/>
    <w:rsid w:val="00AD4C6A"/>
    <w:rsid w:val="00AD4FA8"/>
    <w:rsid w:val="00AE4058"/>
    <w:rsid w:val="00AF6180"/>
    <w:rsid w:val="00B063D3"/>
    <w:rsid w:val="00B102F8"/>
    <w:rsid w:val="00B11259"/>
    <w:rsid w:val="00B11BA2"/>
    <w:rsid w:val="00B15308"/>
    <w:rsid w:val="00B2103B"/>
    <w:rsid w:val="00B25F39"/>
    <w:rsid w:val="00B26DBD"/>
    <w:rsid w:val="00B3187A"/>
    <w:rsid w:val="00B31FA8"/>
    <w:rsid w:val="00B40C81"/>
    <w:rsid w:val="00B5076D"/>
    <w:rsid w:val="00B50D4E"/>
    <w:rsid w:val="00B64AD7"/>
    <w:rsid w:val="00B76C2A"/>
    <w:rsid w:val="00B77393"/>
    <w:rsid w:val="00B82CC3"/>
    <w:rsid w:val="00B92F35"/>
    <w:rsid w:val="00B94FCC"/>
    <w:rsid w:val="00B967CB"/>
    <w:rsid w:val="00BA0BBE"/>
    <w:rsid w:val="00BA0F23"/>
    <w:rsid w:val="00BA1EFC"/>
    <w:rsid w:val="00BA23A4"/>
    <w:rsid w:val="00BA6C06"/>
    <w:rsid w:val="00BB4CF5"/>
    <w:rsid w:val="00BB77CF"/>
    <w:rsid w:val="00BC22FA"/>
    <w:rsid w:val="00BC3EF5"/>
    <w:rsid w:val="00BD6DB7"/>
    <w:rsid w:val="00BE287C"/>
    <w:rsid w:val="00BF2130"/>
    <w:rsid w:val="00BF4F05"/>
    <w:rsid w:val="00BF7DB0"/>
    <w:rsid w:val="00C0179A"/>
    <w:rsid w:val="00C02A84"/>
    <w:rsid w:val="00C06019"/>
    <w:rsid w:val="00C223B6"/>
    <w:rsid w:val="00C2286E"/>
    <w:rsid w:val="00C22F55"/>
    <w:rsid w:val="00C23979"/>
    <w:rsid w:val="00C24F7C"/>
    <w:rsid w:val="00C27030"/>
    <w:rsid w:val="00C33839"/>
    <w:rsid w:val="00C4173E"/>
    <w:rsid w:val="00C448CC"/>
    <w:rsid w:val="00C457E6"/>
    <w:rsid w:val="00C5402E"/>
    <w:rsid w:val="00C54656"/>
    <w:rsid w:val="00C54851"/>
    <w:rsid w:val="00C62BDD"/>
    <w:rsid w:val="00C65B48"/>
    <w:rsid w:val="00C70C03"/>
    <w:rsid w:val="00C742EF"/>
    <w:rsid w:val="00C765F6"/>
    <w:rsid w:val="00C820B0"/>
    <w:rsid w:val="00C829ED"/>
    <w:rsid w:val="00C83408"/>
    <w:rsid w:val="00C84AD4"/>
    <w:rsid w:val="00C853F4"/>
    <w:rsid w:val="00C87744"/>
    <w:rsid w:val="00C94C2E"/>
    <w:rsid w:val="00CB62BE"/>
    <w:rsid w:val="00CC6EB2"/>
    <w:rsid w:val="00CE346E"/>
    <w:rsid w:val="00CE6424"/>
    <w:rsid w:val="00CE6513"/>
    <w:rsid w:val="00CF0800"/>
    <w:rsid w:val="00D00876"/>
    <w:rsid w:val="00D058FE"/>
    <w:rsid w:val="00D07732"/>
    <w:rsid w:val="00D141E9"/>
    <w:rsid w:val="00D15209"/>
    <w:rsid w:val="00D17A07"/>
    <w:rsid w:val="00D23427"/>
    <w:rsid w:val="00D26644"/>
    <w:rsid w:val="00D31EC2"/>
    <w:rsid w:val="00D3291A"/>
    <w:rsid w:val="00D3482B"/>
    <w:rsid w:val="00D3584B"/>
    <w:rsid w:val="00D3660A"/>
    <w:rsid w:val="00D37874"/>
    <w:rsid w:val="00D4048D"/>
    <w:rsid w:val="00D549CC"/>
    <w:rsid w:val="00D55F5B"/>
    <w:rsid w:val="00D6437A"/>
    <w:rsid w:val="00D6505E"/>
    <w:rsid w:val="00D71EE7"/>
    <w:rsid w:val="00D764C6"/>
    <w:rsid w:val="00D766B1"/>
    <w:rsid w:val="00D806FE"/>
    <w:rsid w:val="00DA1002"/>
    <w:rsid w:val="00DA10B0"/>
    <w:rsid w:val="00DA11EA"/>
    <w:rsid w:val="00DA1683"/>
    <w:rsid w:val="00DA3223"/>
    <w:rsid w:val="00DA523D"/>
    <w:rsid w:val="00DC115B"/>
    <w:rsid w:val="00DC1217"/>
    <w:rsid w:val="00DC247B"/>
    <w:rsid w:val="00DC5583"/>
    <w:rsid w:val="00DE0AA1"/>
    <w:rsid w:val="00DE152C"/>
    <w:rsid w:val="00DE49D4"/>
    <w:rsid w:val="00DF509C"/>
    <w:rsid w:val="00E1538D"/>
    <w:rsid w:val="00E224B4"/>
    <w:rsid w:val="00E23E4F"/>
    <w:rsid w:val="00E24047"/>
    <w:rsid w:val="00E25471"/>
    <w:rsid w:val="00E27705"/>
    <w:rsid w:val="00E33969"/>
    <w:rsid w:val="00E3576B"/>
    <w:rsid w:val="00E35C96"/>
    <w:rsid w:val="00E36983"/>
    <w:rsid w:val="00E42B31"/>
    <w:rsid w:val="00E4689D"/>
    <w:rsid w:val="00E5158D"/>
    <w:rsid w:val="00E5408D"/>
    <w:rsid w:val="00E57FCC"/>
    <w:rsid w:val="00E60E12"/>
    <w:rsid w:val="00E6179D"/>
    <w:rsid w:val="00E63561"/>
    <w:rsid w:val="00E678CE"/>
    <w:rsid w:val="00E7670F"/>
    <w:rsid w:val="00E778DB"/>
    <w:rsid w:val="00E81196"/>
    <w:rsid w:val="00E82D38"/>
    <w:rsid w:val="00E83498"/>
    <w:rsid w:val="00E8557C"/>
    <w:rsid w:val="00E855D9"/>
    <w:rsid w:val="00E87248"/>
    <w:rsid w:val="00E9015A"/>
    <w:rsid w:val="00E90B57"/>
    <w:rsid w:val="00E90C60"/>
    <w:rsid w:val="00E923CD"/>
    <w:rsid w:val="00E92609"/>
    <w:rsid w:val="00EA1AA2"/>
    <w:rsid w:val="00EB1749"/>
    <w:rsid w:val="00EB7225"/>
    <w:rsid w:val="00EC6DE3"/>
    <w:rsid w:val="00EC7311"/>
    <w:rsid w:val="00ED0DFA"/>
    <w:rsid w:val="00ED60E2"/>
    <w:rsid w:val="00EE4A11"/>
    <w:rsid w:val="00EE591F"/>
    <w:rsid w:val="00EF488A"/>
    <w:rsid w:val="00EF6378"/>
    <w:rsid w:val="00F0534D"/>
    <w:rsid w:val="00F123D1"/>
    <w:rsid w:val="00F1669C"/>
    <w:rsid w:val="00F20A3D"/>
    <w:rsid w:val="00F303BE"/>
    <w:rsid w:val="00F30A40"/>
    <w:rsid w:val="00F32879"/>
    <w:rsid w:val="00F35B94"/>
    <w:rsid w:val="00F44372"/>
    <w:rsid w:val="00F445B3"/>
    <w:rsid w:val="00F453D9"/>
    <w:rsid w:val="00F64ECC"/>
    <w:rsid w:val="00F714F0"/>
    <w:rsid w:val="00F71526"/>
    <w:rsid w:val="00F7338E"/>
    <w:rsid w:val="00F77D66"/>
    <w:rsid w:val="00F80686"/>
    <w:rsid w:val="00F879BC"/>
    <w:rsid w:val="00F905DC"/>
    <w:rsid w:val="00FA4697"/>
    <w:rsid w:val="00FA6530"/>
    <w:rsid w:val="00FB2537"/>
    <w:rsid w:val="00FB2B93"/>
    <w:rsid w:val="00FC26FF"/>
    <w:rsid w:val="00FC34FE"/>
    <w:rsid w:val="00FC4516"/>
    <w:rsid w:val="00FC4F32"/>
    <w:rsid w:val="00FC69B7"/>
    <w:rsid w:val="00FD4CBA"/>
    <w:rsid w:val="00FD5383"/>
    <w:rsid w:val="00FE2260"/>
    <w:rsid w:val="00FE75BA"/>
    <w:rsid w:val="00FE76A4"/>
    <w:rsid w:val="00FF3DE9"/>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E9BC47-A584-4591-A55C-8F4CD263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E1538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Ttulo3">
    <w:name w:val="heading 3"/>
    <w:basedOn w:val="Normal"/>
    <w:next w:val="Normal"/>
    <w:link w:val="Ttulo3Car"/>
    <w:qFormat/>
    <w:rsid w:val="00E1538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1538D"/>
    <w:pPr>
      <w:keepNext/>
      <w:spacing w:before="240" w:after="60"/>
      <w:outlineLvl w:val="3"/>
    </w:pPr>
    <w:rPr>
      <w:b/>
      <w:bCs/>
      <w:sz w:val="28"/>
      <w:szCs w:val="28"/>
    </w:rPr>
  </w:style>
  <w:style w:type="paragraph" w:styleId="Ttulo5">
    <w:name w:val="heading 5"/>
    <w:basedOn w:val="Normal"/>
    <w:next w:val="Normal"/>
    <w:link w:val="Ttulo5Car"/>
    <w:qFormat/>
    <w:rsid w:val="00E1538D"/>
    <w:pPr>
      <w:keepNext/>
      <w:outlineLvl w:val="4"/>
    </w:pPr>
    <w:rPr>
      <w:i/>
      <w:sz w:val="19"/>
      <w:u w:val="single"/>
    </w:rPr>
  </w:style>
  <w:style w:type="paragraph" w:styleId="Ttulo6">
    <w:name w:val="heading 6"/>
    <w:basedOn w:val="Normal"/>
    <w:next w:val="Normal"/>
    <w:link w:val="Ttulo6Car"/>
    <w:qFormat/>
    <w:rsid w:val="00E1538D"/>
    <w:pPr>
      <w:keepNext/>
      <w:outlineLvl w:val="5"/>
    </w:pPr>
    <w:rPr>
      <w:rFonts w:ascii="CG Times" w:hAnsi="CG Times"/>
      <w:i/>
      <w:u w:val="single"/>
    </w:rPr>
  </w:style>
  <w:style w:type="paragraph" w:styleId="Ttulo7">
    <w:name w:val="heading 7"/>
    <w:basedOn w:val="Normal"/>
    <w:next w:val="Normal"/>
    <w:link w:val="Ttulo7Car"/>
    <w:qFormat/>
    <w:rsid w:val="00E1538D"/>
    <w:pPr>
      <w:keepNext/>
      <w:outlineLvl w:val="6"/>
    </w:pPr>
    <w:rPr>
      <w:rFonts w:ascii="CG Times" w:hAnsi="CG Times"/>
      <w:b/>
      <w:i/>
      <w:sz w:val="21"/>
      <w:u w:val="single"/>
    </w:rPr>
  </w:style>
  <w:style w:type="paragraph" w:styleId="Ttulo8">
    <w:name w:val="heading 8"/>
    <w:basedOn w:val="Normal"/>
    <w:next w:val="Normal"/>
    <w:link w:val="Ttulo8Car"/>
    <w:qFormat/>
    <w:rsid w:val="00E1538D"/>
    <w:pPr>
      <w:keepNext/>
      <w:outlineLvl w:val="7"/>
    </w:pPr>
    <w:rPr>
      <w:rFonts w:ascii="CG Times" w:hAnsi="CG Times"/>
      <w:i/>
      <w:sz w:val="21"/>
    </w:rPr>
  </w:style>
  <w:style w:type="paragraph" w:styleId="Ttulo9">
    <w:name w:val="heading 9"/>
    <w:basedOn w:val="Normal"/>
    <w:next w:val="Normal"/>
    <w:link w:val="Ttulo9Car"/>
    <w:qFormat/>
    <w:rsid w:val="00E1538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820B0"/>
    <w:pPr>
      <w:tabs>
        <w:tab w:val="center" w:pos="4252"/>
        <w:tab w:val="right" w:pos="8504"/>
      </w:tabs>
    </w:pPr>
  </w:style>
  <w:style w:type="character" w:customStyle="1" w:styleId="EncabezadoCar">
    <w:name w:val="Encabezado Car"/>
    <w:basedOn w:val="Fuentedeprrafopredeter"/>
    <w:link w:val="Encabezado"/>
    <w:uiPriority w:val="99"/>
    <w:rsid w:val="00C820B0"/>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C820B0"/>
    <w:pPr>
      <w:tabs>
        <w:tab w:val="center" w:pos="4252"/>
        <w:tab w:val="right" w:pos="8504"/>
      </w:tabs>
    </w:pPr>
  </w:style>
  <w:style w:type="character" w:customStyle="1" w:styleId="PiedepginaCar">
    <w:name w:val="Pie de página Car"/>
    <w:basedOn w:val="Fuentedeprrafopredeter"/>
    <w:link w:val="Piedepgina"/>
    <w:uiPriority w:val="99"/>
    <w:rsid w:val="00C820B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820B0"/>
    <w:rPr>
      <w:rFonts w:ascii="Tahoma" w:hAnsi="Tahoma" w:cs="Tahoma"/>
      <w:sz w:val="16"/>
      <w:szCs w:val="16"/>
    </w:rPr>
  </w:style>
  <w:style w:type="character" w:customStyle="1" w:styleId="TextodegloboCar">
    <w:name w:val="Texto de globo Car"/>
    <w:basedOn w:val="Fuentedeprrafopredeter"/>
    <w:link w:val="Textodeglobo"/>
    <w:uiPriority w:val="99"/>
    <w:semiHidden/>
    <w:rsid w:val="00C820B0"/>
    <w:rPr>
      <w:rFonts w:ascii="Tahoma" w:eastAsia="Times New Roman" w:hAnsi="Tahoma" w:cs="Tahoma"/>
      <w:sz w:val="16"/>
      <w:szCs w:val="16"/>
      <w:lang w:val="es-ES" w:eastAsia="es-ES"/>
    </w:rPr>
  </w:style>
  <w:style w:type="paragraph" w:styleId="Prrafodelista">
    <w:name w:val="List Paragraph"/>
    <w:basedOn w:val="Normal"/>
    <w:uiPriority w:val="34"/>
    <w:qFormat/>
    <w:rsid w:val="00FE76A4"/>
    <w:pPr>
      <w:ind w:left="720"/>
      <w:contextualSpacing/>
    </w:pPr>
  </w:style>
  <w:style w:type="character" w:customStyle="1" w:styleId="Ttulo1Car">
    <w:name w:val="Título 1 Car"/>
    <w:basedOn w:val="Fuentedeprrafopredeter"/>
    <w:link w:val="Ttulo1"/>
    <w:rsid w:val="00E1538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1538D"/>
    <w:rPr>
      <w:rFonts w:ascii="Arial" w:eastAsia="Bitstream Vera Sans" w:hAnsi="Arial" w:cs="Times New Roman"/>
      <w:b/>
      <w:sz w:val="24"/>
      <w:szCs w:val="20"/>
      <w:lang w:eastAsia="es-ES"/>
    </w:rPr>
  </w:style>
  <w:style w:type="character" w:customStyle="1" w:styleId="Ttulo3Car">
    <w:name w:val="Título 3 Car"/>
    <w:basedOn w:val="Fuentedeprrafopredeter"/>
    <w:link w:val="Ttulo3"/>
    <w:rsid w:val="00E1538D"/>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E1538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E1538D"/>
    <w:rPr>
      <w:rFonts w:ascii="Times New Roman" w:eastAsia="Times New Roman" w:hAnsi="Times New Roman" w:cs="Times New Roman"/>
      <w:i/>
      <w:sz w:val="19"/>
      <w:szCs w:val="20"/>
      <w:u w:val="single"/>
      <w:lang w:val="es-ES" w:eastAsia="es-ES"/>
    </w:rPr>
  </w:style>
  <w:style w:type="character" w:customStyle="1" w:styleId="Ttulo6Car">
    <w:name w:val="Título 6 Car"/>
    <w:basedOn w:val="Fuentedeprrafopredeter"/>
    <w:link w:val="Ttulo6"/>
    <w:rsid w:val="00E1538D"/>
    <w:rPr>
      <w:rFonts w:ascii="CG Times" w:eastAsia="Times New Roman" w:hAnsi="CG Times" w:cs="Times New Roman"/>
      <w:i/>
      <w:sz w:val="20"/>
      <w:szCs w:val="20"/>
      <w:u w:val="single"/>
      <w:lang w:val="es-ES" w:eastAsia="es-ES"/>
    </w:rPr>
  </w:style>
  <w:style w:type="character" w:customStyle="1" w:styleId="Ttulo7Car">
    <w:name w:val="Título 7 Car"/>
    <w:basedOn w:val="Fuentedeprrafopredeter"/>
    <w:link w:val="Ttulo7"/>
    <w:rsid w:val="00E1538D"/>
    <w:rPr>
      <w:rFonts w:ascii="CG Times" w:eastAsia="Times New Roman" w:hAnsi="CG Times" w:cs="Times New Roman"/>
      <w:b/>
      <w:i/>
      <w:sz w:val="21"/>
      <w:szCs w:val="20"/>
      <w:u w:val="single"/>
      <w:lang w:val="es-ES" w:eastAsia="es-ES"/>
    </w:rPr>
  </w:style>
  <w:style w:type="character" w:customStyle="1" w:styleId="Ttulo8Car">
    <w:name w:val="Título 8 Car"/>
    <w:basedOn w:val="Fuentedeprrafopredeter"/>
    <w:link w:val="Ttulo8"/>
    <w:rsid w:val="00E1538D"/>
    <w:rPr>
      <w:rFonts w:ascii="CG Times" w:eastAsia="Times New Roman" w:hAnsi="CG Times" w:cs="Times New Roman"/>
      <w:i/>
      <w:sz w:val="21"/>
      <w:szCs w:val="20"/>
      <w:lang w:val="es-ES" w:eastAsia="es-ES"/>
    </w:rPr>
  </w:style>
  <w:style w:type="character" w:customStyle="1" w:styleId="Ttulo9Car">
    <w:name w:val="Título 9 Car"/>
    <w:basedOn w:val="Fuentedeprrafopredeter"/>
    <w:link w:val="Ttulo9"/>
    <w:rsid w:val="00E1538D"/>
    <w:rPr>
      <w:rFonts w:ascii="Arial" w:eastAsia="Times New Roman" w:hAnsi="Arial" w:cs="Arial"/>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Textoindependiente2">
    <w:name w:val="Body Text 2"/>
    <w:basedOn w:val="Normal"/>
    <w:link w:val="Textoindependiente2C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Textoindependiente2Car">
    <w:name w:val="Texto independiente 2 Car"/>
    <w:basedOn w:val="Fuentedeprrafopredeter"/>
    <w:link w:val="Textoindependiente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ipervnculo">
    <w:name w:val="Hyperlink"/>
    <w:basedOn w:val="Fuentedeprrafopredeter"/>
    <w:uiPriority w:val="99"/>
    <w:rsid w:val="00E1538D"/>
    <w:rPr>
      <w:color w:val="0000FF"/>
      <w:u w:val="single"/>
    </w:rPr>
  </w:style>
  <w:style w:type="character" w:styleId="Hipervnculovisitado">
    <w:name w:val="FollowedHyperlink"/>
    <w:basedOn w:val="Fuentedeprrafopredeter"/>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Nmerodepgina">
    <w:name w:val="page number"/>
    <w:basedOn w:val="Fuentedeprrafopredeter"/>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Textoindependiente3">
    <w:name w:val="Body Text 3"/>
    <w:basedOn w:val="Normal"/>
    <w:link w:val="Textoindependiente3Car"/>
    <w:rsid w:val="00E1538D"/>
    <w:rPr>
      <w:sz w:val="28"/>
    </w:rPr>
  </w:style>
  <w:style w:type="character" w:customStyle="1" w:styleId="Textoindependiente3Car">
    <w:name w:val="Texto independiente 3 Car"/>
    <w:basedOn w:val="Fuentedeprrafopredeter"/>
    <w:link w:val="Textoindependiente3"/>
    <w:rsid w:val="00E1538D"/>
    <w:rPr>
      <w:rFonts w:ascii="Times New Roman" w:eastAsia="Times New Roman" w:hAnsi="Times New Roman" w:cs="Times New Roman"/>
      <w:sz w:val="28"/>
      <w:szCs w:val="20"/>
      <w:lang w:val="es-ES" w:eastAsia="es-ES"/>
    </w:rPr>
  </w:style>
  <w:style w:type="paragraph" w:styleId="Textoindependiente">
    <w:name w:val="Body Text"/>
    <w:basedOn w:val="Normal"/>
    <w:link w:val="TextoindependienteCar"/>
    <w:rsid w:val="00E1538D"/>
    <w:pPr>
      <w:jc w:val="both"/>
    </w:pPr>
    <w:rPr>
      <w:i/>
    </w:rPr>
  </w:style>
  <w:style w:type="character" w:customStyle="1" w:styleId="TextoindependienteCar">
    <w:name w:val="Texto independiente Car"/>
    <w:basedOn w:val="Fuentedeprrafopredeter"/>
    <w:link w:val="Textoindependiente"/>
    <w:rsid w:val="00E1538D"/>
    <w:rPr>
      <w:rFonts w:ascii="Times New Roman" w:eastAsia="Times New Roman" w:hAnsi="Times New Roman" w:cs="Times New Roman"/>
      <w:i/>
      <w:sz w:val="20"/>
      <w:szCs w:val="20"/>
      <w:lang w:val="es-ES" w:eastAsia="es-ES"/>
    </w:rPr>
  </w:style>
  <w:style w:type="paragraph" w:styleId="Puesto">
    <w:name w:val="Title"/>
    <w:basedOn w:val="Normal"/>
    <w:link w:val="PuestoCar"/>
    <w:qFormat/>
    <w:rsid w:val="00E1538D"/>
    <w:pPr>
      <w:jc w:val="center"/>
    </w:pPr>
    <w:rPr>
      <w:rFonts w:ascii="Tahoma" w:hAnsi="Tahoma"/>
      <w:b/>
      <w:sz w:val="24"/>
    </w:rPr>
  </w:style>
  <w:style w:type="character" w:customStyle="1" w:styleId="PuestoCar">
    <w:name w:val="Puesto Car"/>
    <w:basedOn w:val="Fuentedeprrafopredeter"/>
    <w:link w:val="Puesto"/>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a">
    <w:name w:val="List"/>
    <w:basedOn w:val="Normal"/>
    <w:rsid w:val="00662BA3"/>
    <w:pPr>
      <w:ind w:left="283" w:hanging="283"/>
      <w:contextualSpacing/>
    </w:pPr>
    <w:rPr>
      <w:lang w:val="es-CO"/>
    </w:rPr>
  </w:style>
  <w:style w:type="paragraph" w:styleId="Listaconvietas2">
    <w:name w:val="List Bullet 2"/>
    <w:basedOn w:val="Normal"/>
    <w:unhideWhenUsed/>
    <w:rsid w:val="009A4D63"/>
    <w:pPr>
      <w:numPr>
        <w:numId w:val="1"/>
      </w:numPr>
      <w:contextualSpacing/>
    </w:pPr>
    <w:rPr>
      <w:lang w:val="es-CO"/>
    </w:rPr>
  </w:style>
  <w:style w:type="paragraph" w:styleId="Cierre">
    <w:name w:val="Closing"/>
    <w:basedOn w:val="Normal"/>
    <w:link w:val="CierreCar"/>
    <w:rsid w:val="003537A3"/>
    <w:pPr>
      <w:ind w:left="4252"/>
    </w:pPr>
    <w:rPr>
      <w:lang w:val="es-CO"/>
    </w:rPr>
  </w:style>
  <w:style w:type="character" w:customStyle="1" w:styleId="CierreCar">
    <w:name w:val="Cierre Car"/>
    <w:basedOn w:val="Fuentedeprrafopredeter"/>
    <w:link w:val="Cierre"/>
    <w:rsid w:val="003537A3"/>
    <w:rPr>
      <w:rFonts w:ascii="Times New Roman" w:eastAsia="Times New Roman" w:hAnsi="Times New Roman" w:cs="Times New Roman"/>
      <w:sz w:val="20"/>
      <w:szCs w:val="20"/>
      <w:lang w:eastAsia="es-ES"/>
    </w:rPr>
  </w:style>
  <w:style w:type="paragraph" w:styleId="Encabezadodemensaje">
    <w:name w:val="Message Header"/>
    <w:basedOn w:val="Normal"/>
    <w:link w:val="EncabezadodemensajeC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EncabezadodemensajeCar">
    <w:name w:val="Encabezado de mensaje Car"/>
    <w:basedOn w:val="Fuentedeprrafopredeter"/>
    <w:link w:val="Encabezadodemensaje"/>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59"/>
    <w:rsid w:val="00FC2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C26FF"/>
    <w:pPr>
      <w:spacing w:before="100" w:beforeAutospacing="1" w:after="100" w:afterAutospacing="1"/>
    </w:pPr>
    <w:rPr>
      <w:sz w:val="24"/>
      <w:szCs w:val="24"/>
      <w:lang w:val="es-CO" w:eastAsia="es-CO"/>
    </w:rPr>
  </w:style>
  <w:style w:type="table" w:customStyle="1" w:styleId="Tabladelista3-nfasis11">
    <w:name w:val="Tabla de lista 3 - Énfasis 11"/>
    <w:basedOn w:val="Tablanormal"/>
    <w:uiPriority w:val="48"/>
    <w:rsid w:val="00FC26FF"/>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ladecuadrcula5oscura-nfasis11">
    <w:name w:val="Tabla de cuadrícula 5 oscura - Énfasis 11"/>
    <w:basedOn w:val="Tablanormal"/>
    <w:uiPriority w:val="50"/>
    <w:rsid w:val="00FC26F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7concolores-nfasis31">
    <w:name w:val="Tabla de cuadrícula 7 con colores - Énfasis 31"/>
    <w:basedOn w:val="Tablanormal"/>
    <w:uiPriority w:val="52"/>
    <w:rsid w:val="00FC26FF"/>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cuadrcula1clara-nfasis31">
    <w:name w:val="Tabla de cuadrícula 1 clara - Énfasis 31"/>
    <w:basedOn w:val="Tablanormal"/>
    <w:uiPriority w:val="46"/>
    <w:rsid w:val="00FC26FF"/>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FC26FF"/>
    <w:pPr>
      <w:keepLines/>
      <w:spacing w:after="0" w:line="259" w:lineRule="auto"/>
      <w:outlineLvl w:val="9"/>
    </w:pPr>
    <w:rPr>
      <w:rFonts w:asciiTheme="majorHAnsi" w:eastAsiaTheme="majorEastAsia" w:hAnsiTheme="majorHAnsi" w:cstheme="majorBidi"/>
      <w:b w:val="0"/>
      <w:bCs w:val="0"/>
      <w:color w:val="365F91" w:themeColor="accent1" w:themeShade="BF"/>
      <w:kern w:val="0"/>
      <w:lang w:val="es-CO" w:eastAsia="es-CO"/>
    </w:rPr>
  </w:style>
  <w:style w:type="table" w:styleId="Tablaconefectos3D3">
    <w:name w:val="Table 3D effects 3"/>
    <w:basedOn w:val="Tablanormal"/>
    <w:uiPriority w:val="99"/>
    <w:semiHidden/>
    <w:unhideWhenUsed/>
    <w:rsid w:val="00FC26F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DC1">
    <w:name w:val="toc 1"/>
    <w:basedOn w:val="Normal"/>
    <w:next w:val="Normal"/>
    <w:autoRedefine/>
    <w:uiPriority w:val="39"/>
    <w:unhideWhenUsed/>
    <w:rsid w:val="00FC26FF"/>
    <w:pPr>
      <w:spacing w:after="100"/>
    </w:pPr>
  </w:style>
  <w:style w:type="paragraph" w:styleId="TDC2">
    <w:name w:val="toc 2"/>
    <w:basedOn w:val="Normal"/>
    <w:next w:val="Normal"/>
    <w:autoRedefine/>
    <w:uiPriority w:val="39"/>
    <w:unhideWhenUsed/>
    <w:rsid w:val="00FC26FF"/>
    <w:pPr>
      <w:spacing w:after="100"/>
      <w:ind w:left="200"/>
    </w:pPr>
  </w:style>
  <w:style w:type="paragraph" w:styleId="TDC3">
    <w:name w:val="toc 3"/>
    <w:basedOn w:val="Normal"/>
    <w:next w:val="Normal"/>
    <w:autoRedefine/>
    <w:uiPriority w:val="39"/>
    <w:unhideWhenUsed/>
    <w:rsid w:val="00FC26FF"/>
    <w:pPr>
      <w:spacing w:after="100"/>
      <w:ind w:left="400"/>
    </w:pPr>
  </w:style>
  <w:style w:type="paragraph" w:styleId="TDC4">
    <w:name w:val="toc 4"/>
    <w:basedOn w:val="Normal"/>
    <w:next w:val="Normal"/>
    <w:autoRedefine/>
    <w:uiPriority w:val="39"/>
    <w:unhideWhenUsed/>
    <w:rsid w:val="00FC26FF"/>
    <w:pPr>
      <w:spacing w:after="100"/>
      <w:ind w:left="600"/>
    </w:pPr>
  </w:style>
  <w:style w:type="table" w:customStyle="1" w:styleId="Tabladecuadrcula1clara-nfasis61">
    <w:name w:val="Tabla de cuadrícula 1 clara - Énfasis 61"/>
    <w:basedOn w:val="Tablanormal"/>
    <w:uiPriority w:val="46"/>
    <w:rsid w:val="00FC26FF"/>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adelista6concolores-nfasis31">
    <w:name w:val="Tabla de lista 6 con colores - Énfasis 31"/>
    <w:basedOn w:val="Tablanormal"/>
    <w:uiPriority w:val="51"/>
    <w:rsid w:val="00FC26FF"/>
    <w:pPr>
      <w:spacing w:after="0"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lista7concolores-nfasis41">
    <w:name w:val="Tabla de lista 7 con colores - Énfasis 41"/>
    <w:basedOn w:val="Tablanormal"/>
    <w:uiPriority w:val="52"/>
    <w:rsid w:val="00FC26FF"/>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efdecomentario">
    <w:name w:val="annotation reference"/>
    <w:basedOn w:val="Fuentedeprrafopredeter"/>
    <w:uiPriority w:val="99"/>
    <w:semiHidden/>
    <w:unhideWhenUsed/>
    <w:rsid w:val="00FC26FF"/>
    <w:rPr>
      <w:sz w:val="16"/>
      <w:szCs w:val="16"/>
    </w:rPr>
  </w:style>
  <w:style w:type="paragraph" w:styleId="Textocomentario">
    <w:name w:val="annotation text"/>
    <w:basedOn w:val="Normal"/>
    <w:link w:val="TextocomentarioCar"/>
    <w:uiPriority w:val="99"/>
    <w:semiHidden/>
    <w:unhideWhenUsed/>
    <w:rsid w:val="00FC26FF"/>
  </w:style>
  <w:style w:type="character" w:customStyle="1" w:styleId="TextocomentarioCar">
    <w:name w:val="Texto comentario Car"/>
    <w:basedOn w:val="Fuentedeprrafopredeter"/>
    <w:link w:val="Textocomentario"/>
    <w:uiPriority w:val="99"/>
    <w:semiHidden/>
    <w:rsid w:val="00FC26F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C26FF"/>
    <w:rPr>
      <w:b/>
      <w:bCs/>
    </w:rPr>
  </w:style>
  <w:style w:type="character" w:customStyle="1" w:styleId="AsuntodelcomentarioCar">
    <w:name w:val="Asunto del comentario Car"/>
    <w:basedOn w:val="TextocomentarioCar"/>
    <w:link w:val="Asuntodelcomentario"/>
    <w:uiPriority w:val="99"/>
    <w:semiHidden/>
    <w:rsid w:val="00FC26FF"/>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4674">
      <w:bodyDiv w:val="1"/>
      <w:marLeft w:val="0"/>
      <w:marRight w:val="0"/>
      <w:marTop w:val="0"/>
      <w:marBottom w:val="0"/>
      <w:divBdr>
        <w:top w:val="none" w:sz="0" w:space="0" w:color="auto"/>
        <w:left w:val="none" w:sz="0" w:space="0" w:color="auto"/>
        <w:bottom w:val="none" w:sz="0" w:space="0" w:color="auto"/>
        <w:right w:val="none" w:sz="0" w:space="0" w:color="auto"/>
      </w:divBdr>
    </w:div>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863636444">
      <w:bodyDiv w:val="1"/>
      <w:marLeft w:val="0"/>
      <w:marRight w:val="0"/>
      <w:marTop w:val="0"/>
      <w:marBottom w:val="0"/>
      <w:divBdr>
        <w:top w:val="none" w:sz="0" w:space="0" w:color="auto"/>
        <w:left w:val="none" w:sz="0" w:space="0" w:color="auto"/>
        <w:bottom w:val="none" w:sz="0" w:space="0" w:color="auto"/>
        <w:right w:val="none" w:sz="0" w:space="0" w:color="auto"/>
      </w:divBdr>
    </w:div>
    <w:div w:id="899365059">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948846228">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ontratos.gov.co/consultas/detalleProceso.do?numConstancia=16-13-5620987" TargetMode="External"/><Relationship Id="rId18" Type="http://schemas.openxmlformats.org/officeDocument/2006/relationships/hyperlink" Target="https://www.contratos.gov.co/consultas/detalleProceso.do?numConstancia=16-12-590019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ntratos.gov.co/consultas/detalleProceso.do?numConstancia=16-12-5958448"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contratos.gov.co/consultas/detalleProceso.do?numConstancia=16-12-586202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tratos.gov.co/consultas/detalleProceso.do?numConstancia=16-12-5874976" TargetMode="External"/><Relationship Id="rId20" Type="http://schemas.openxmlformats.org/officeDocument/2006/relationships/hyperlink" Target="https://www.contratos.gov.co/consultas/detalleProceso.do?numConstancia=16-12-59003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ontratos.gov.co/consultas/detalleProceso.do?numConstancia=16-12-5875433" TargetMode="External"/><Relationship Id="rId23" Type="http://schemas.openxmlformats.org/officeDocument/2006/relationships/hyperlink" Target="https://www.contratos.gov.co/consultas/detalleProceso.do?numConstancia=17-12-5995532" TargetMode="External"/><Relationship Id="rId10" Type="http://schemas.openxmlformats.org/officeDocument/2006/relationships/diagramQuickStyle" Target="diagrams/quickStyle1.xml"/><Relationship Id="rId19" Type="http://schemas.openxmlformats.org/officeDocument/2006/relationships/hyperlink" Target="https://www.contratos.gov.co/consultas/detalleProceso.do?numConstancia=16-12-5876358"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contratos.gov.co/consultas/detalleProceso.do?numConstancia=16-12-5876457" TargetMode="External"/><Relationship Id="rId22" Type="http://schemas.openxmlformats.org/officeDocument/2006/relationships/hyperlink" Target="https://www.contratos.gov.co/consultas/detalleProceso.do?numConstancia=17-12-5995340"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4349A2-7C18-478B-B3BC-8E890A45E466}"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es-CO"/>
        </a:p>
      </dgm:t>
    </dgm:pt>
    <dgm:pt modelId="{27A814A5-EBA8-4E2C-91F5-DA777C9068AF}">
      <dgm:prSet phldrT="[Texto]" custT="1">
        <dgm:style>
          <a:lnRef idx="2">
            <a:schemeClr val="accent1"/>
          </a:lnRef>
          <a:fillRef idx="1">
            <a:schemeClr val="lt1"/>
          </a:fillRef>
          <a:effectRef idx="0">
            <a:schemeClr val="accent1"/>
          </a:effectRef>
          <a:fontRef idx="minor">
            <a:schemeClr val="dk1"/>
          </a:fontRef>
        </dgm:style>
      </dgm:prSet>
      <dgm:spPr/>
      <dgm:t>
        <a:bodyPr/>
        <a:lstStyle/>
        <a:p>
          <a:r>
            <a:rPr lang="es-CO" sz="1600">
              <a:latin typeface="Arial" panose="020B0604020202020204" pitchFamily="34" charset="0"/>
              <a:cs typeface="Arial" panose="020B0604020202020204" pitchFamily="34" charset="0"/>
            </a:rPr>
            <a:t>Despacho del Secretario </a:t>
          </a:r>
        </a:p>
      </dgm:t>
    </dgm:pt>
    <dgm:pt modelId="{FC827FFD-5159-47E2-990A-CFDB98E3B0CB}" type="parTrans" cxnId="{96005879-E30A-4B3F-B131-AB27A87C0AED}">
      <dgm:prSet/>
      <dgm:spPr/>
      <dgm:t>
        <a:bodyPr/>
        <a:lstStyle/>
        <a:p>
          <a:endParaRPr lang="es-CO"/>
        </a:p>
      </dgm:t>
    </dgm:pt>
    <dgm:pt modelId="{39615E90-7AC7-46BC-AA58-E8D0D98CA942}" type="sibTrans" cxnId="{96005879-E30A-4B3F-B131-AB27A87C0AED}">
      <dgm:prSet/>
      <dgm:spPr/>
      <dgm:t>
        <a:bodyPr/>
        <a:lstStyle/>
        <a:p>
          <a:endParaRPr lang="es-CO"/>
        </a:p>
      </dgm:t>
    </dgm:pt>
    <dgm:pt modelId="{17F56D2D-6CC9-45B0-841B-51324ACFA5FE}" type="pres">
      <dgm:prSet presAssocID="{744349A2-7C18-478B-B3BC-8E890A45E466}" presName="hierChild1" presStyleCnt="0">
        <dgm:presLayoutVars>
          <dgm:orgChart val="1"/>
          <dgm:chPref val="1"/>
          <dgm:dir/>
          <dgm:animOne val="branch"/>
          <dgm:animLvl val="lvl"/>
          <dgm:resizeHandles/>
        </dgm:presLayoutVars>
      </dgm:prSet>
      <dgm:spPr/>
      <dgm:t>
        <a:bodyPr/>
        <a:lstStyle/>
        <a:p>
          <a:endParaRPr lang="es-CO"/>
        </a:p>
      </dgm:t>
    </dgm:pt>
    <dgm:pt modelId="{03E68E45-98F0-4232-84FC-E52ACD9F0D59}" type="pres">
      <dgm:prSet presAssocID="{27A814A5-EBA8-4E2C-91F5-DA777C9068AF}" presName="hierRoot1" presStyleCnt="0">
        <dgm:presLayoutVars>
          <dgm:hierBranch val="init"/>
        </dgm:presLayoutVars>
      </dgm:prSet>
      <dgm:spPr/>
      <dgm:t>
        <a:bodyPr/>
        <a:lstStyle/>
        <a:p>
          <a:endParaRPr lang="es-CO"/>
        </a:p>
      </dgm:t>
    </dgm:pt>
    <dgm:pt modelId="{C71D3EEB-8BCF-44A9-9213-66237B49C732}" type="pres">
      <dgm:prSet presAssocID="{27A814A5-EBA8-4E2C-91F5-DA777C9068AF}" presName="rootComposite1" presStyleCnt="0"/>
      <dgm:spPr/>
      <dgm:t>
        <a:bodyPr/>
        <a:lstStyle/>
        <a:p>
          <a:endParaRPr lang="es-CO"/>
        </a:p>
      </dgm:t>
    </dgm:pt>
    <dgm:pt modelId="{AD8A5379-6B72-4E62-96DF-0C45D52EABB0}" type="pres">
      <dgm:prSet presAssocID="{27A814A5-EBA8-4E2C-91F5-DA777C9068AF}" presName="rootText1" presStyleLbl="node0" presStyleIdx="0" presStyleCnt="1" custScaleX="42005" custScaleY="36526">
        <dgm:presLayoutVars>
          <dgm:chPref val="3"/>
        </dgm:presLayoutVars>
      </dgm:prSet>
      <dgm:spPr/>
      <dgm:t>
        <a:bodyPr/>
        <a:lstStyle/>
        <a:p>
          <a:endParaRPr lang="es-CO"/>
        </a:p>
      </dgm:t>
    </dgm:pt>
    <dgm:pt modelId="{DFFFEDD8-30B8-47C5-8372-1CC4AD246A5B}" type="pres">
      <dgm:prSet presAssocID="{27A814A5-EBA8-4E2C-91F5-DA777C9068AF}" presName="rootConnector1" presStyleLbl="node1" presStyleIdx="0" presStyleCnt="0"/>
      <dgm:spPr/>
      <dgm:t>
        <a:bodyPr/>
        <a:lstStyle/>
        <a:p>
          <a:endParaRPr lang="es-CO"/>
        </a:p>
      </dgm:t>
    </dgm:pt>
    <dgm:pt modelId="{831C75BA-EA74-4190-9E46-24806D8ED5B7}" type="pres">
      <dgm:prSet presAssocID="{27A814A5-EBA8-4E2C-91F5-DA777C9068AF}" presName="hierChild2" presStyleCnt="0"/>
      <dgm:spPr/>
      <dgm:t>
        <a:bodyPr/>
        <a:lstStyle/>
        <a:p>
          <a:endParaRPr lang="es-CO"/>
        </a:p>
      </dgm:t>
    </dgm:pt>
    <dgm:pt modelId="{CCCF1F36-DB30-4531-8CFF-A3AA87906BC0}" type="pres">
      <dgm:prSet presAssocID="{27A814A5-EBA8-4E2C-91F5-DA777C9068AF}" presName="hierChild3" presStyleCnt="0"/>
      <dgm:spPr/>
      <dgm:t>
        <a:bodyPr/>
        <a:lstStyle/>
        <a:p>
          <a:endParaRPr lang="es-CO"/>
        </a:p>
      </dgm:t>
    </dgm:pt>
  </dgm:ptLst>
  <dgm:cxnLst>
    <dgm:cxn modelId="{96005879-E30A-4B3F-B131-AB27A87C0AED}" srcId="{744349A2-7C18-478B-B3BC-8E890A45E466}" destId="{27A814A5-EBA8-4E2C-91F5-DA777C9068AF}" srcOrd="0" destOrd="0" parTransId="{FC827FFD-5159-47E2-990A-CFDB98E3B0CB}" sibTransId="{39615E90-7AC7-46BC-AA58-E8D0D98CA942}"/>
    <dgm:cxn modelId="{2921AD2B-5A4D-4201-8AF5-296B11A44BE5}" type="presOf" srcId="{27A814A5-EBA8-4E2C-91F5-DA777C9068AF}" destId="{AD8A5379-6B72-4E62-96DF-0C45D52EABB0}" srcOrd="0" destOrd="0" presId="urn:microsoft.com/office/officeart/2005/8/layout/orgChart1"/>
    <dgm:cxn modelId="{B50CB98F-8112-4385-91AF-7619E04BBC8A}" type="presOf" srcId="{27A814A5-EBA8-4E2C-91F5-DA777C9068AF}" destId="{DFFFEDD8-30B8-47C5-8372-1CC4AD246A5B}" srcOrd="1" destOrd="0" presId="urn:microsoft.com/office/officeart/2005/8/layout/orgChart1"/>
    <dgm:cxn modelId="{09A59150-3E2F-466D-884F-62826507538D}" type="presOf" srcId="{744349A2-7C18-478B-B3BC-8E890A45E466}" destId="{17F56D2D-6CC9-45B0-841B-51324ACFA5FE}" srcOrd="0" destOrd="0" presId="urn:microsoft.com/office/officeart/2005/8/layout/orgChart1"/>
    <dgm:cxn modelId="{82E1F1D0-9ABF-4935-9109-51BE6BCC35C1}" type="presParOf" srcId="{17F56D2D-6CC9-45B0-841B-51324ACFA5FE}" destId="{03E68E45-98F0-4232-84FC-E52ACD9F0D59}" srcOrd="0" destOrd="0" presId="urn:microsoft.com/office/officeart/2005/8/layout/orgChart1"/>
    <dgm:cxn modelId="{E817B4B7-D3F2-4CEB-A691-E5D90138DC85}" type="presParOf" srcId="{03E68E45-98F0-4232-84FC-E52ACD9F0D59}" destId="{C71D3EEB-8BCF-44A9-9213-66237B49C732}" srcOrd="0" destOrd="0" presId="urn:microsoft.com/office/officeart/2005/8/layout/orgChart1"/>
    <dgm:cxn modelId="{E19A8DDC-FC41-44DC-85BE-F6366DCF2697}" type="presParOf" srcId="{C71D3EEB-8BCF-44A9-9213-66237B49C732}" destId="{AD8A5379-6B72-4E62-96DF-0C45D52EABB0}" srcOrd="0" destOrd="0" presId="urn:microsoft.com/office/officeart/2005/8/layout/orgChart1"/>
    <dgm:cxn modelId="{E9B10327-0B35-44F4-B2C0-0B437AAACD44}" type="presParOf" srcId="{C71D3EEB-8BCF-44A9-9213-66237B49C732}" destId="{DFFFEDD8-30B8-47C5-8372-1CC4AD246A5B}" srcOrd="1" destOrd="0" presId="urn:microsoft.com/office/officeart/2005/8/layout/orgChart1"/>
    <dgm:cxn modelId="{C1B4D48D-F8C8-4538-B283-DD20C27CC02A}" type="presParOf" srcId="{03E68E45-98F0-4232-84FC-E52ACD9F0D59}" destId="{831C75BA-EA74-4190-9E46-24806D8ED5B7}" srcOrd="1" destOrd="0" presId="urn:microsoft.com/office/officeart/2005/8/layout/orgChart1"/>
    <dgm:cxn modelId="{4698C407-2C94-4CBB-BB30-466258A94430}" type="presParOf" srcId="{03E68E45-98F0-4232-84FC-E52ACD9F0D59}" destId="{CCCF1F36-DB30-4531-8CFF-A3AA87906BC0}" srcOrd="2" destOrd="0" presId="urn:microsoft.com/office/officeart/2005/8/layout/orgChart1"/>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8A5379-6B72-4E62-96DF-0C45D52EABB0}">
      <dsp:nvSpPr>
        <dsp:cNvPr id="0" name=""/>
        <dsp:cNvSpPr/>
      </dsp:nvSpPr>
      <dsp:spPr>
        <a:xfrm>
          <a:off x="147" y="115193"/>
          <a:ext cx="2361904" cy="1026912"/>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CO" sz="1600" kern="1200">
              <a:latin typeface="Arial" panose="020B0604020202020204" pitchFamily="34" charset="0"/>
              <a:cs typeface="Arial" panose="020B0604020202020204" pitchFamily="34" charset="0"/>
            </a:rPr>
            <a:t>Despacho del Secretario </a:t>
          </a:r>
        </a:p>
      </dsp:txBody>
      <dsp:txXfrm>
        <a:off x="147" y="115193"/>
        <a:ext cx="2361904" cy="10269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5E6C-F582-48BC-B186-54B727E6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5482</Words>
  <Characters>30157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movalle</dc:creator>
  <cp:lastModifiedBy>Angela Lorena Pardo Lopez</cp:lastModifiedBy>
  <cp:revision>2</cp:revision>
  <cp:lastPrinted>2017-01-12T15:30:00Z</cp:lastPrinted>
  <dcterms:created xsi:type="dcterms:W3CDTF">2017-02-08T22:14:00Z</dcterms:created>
  <dcterms:modified xsi:type="dcterms:W3CDTF">2017-02-08T22:14:00Z</dcterms:modified>
</cp:coreProperties>
</file>